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D5A8E" w14:paraId="3FE4DB1E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113F44E" w14:textId="77777777" w:rsidR="000D5A8E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58FFCDF" w14:textId="77777777" w:rsidR="000D5A8E" w:rsidRDefault="00000000">
            <w:pPr>
              <w:spacing w:after="0" w:line="240" w:lineRule="auto"/>
            </w:pPr>
            <w:r>
              <w:t>27636</w:t>
            </w:r>
          </w:p>
        </w:tc>
      </w:tr>
      <w:tr w:rsidR="000D5A8E" w14:paraId="78548BA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9B6DB26" w14:textId="77777777" w:rsidR="000D5A8E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7022510" w14:textId="77777777" w:rsidR="000D5A8E" w:rsidRDefault="00000000">
            <w:pPr>
              <w:spacing w:after="0" w:line="240" w:lineRule="auto"/>
            </w:pPr>
            <w:r>
              <w:t>GRADSKA KNJIŽNICA IVAN GORAN KOVAČIĆ</w:t>
            </w:r>
          </w:p>
        </w:tc>
      </w:tr>
      <w:tr w:rsidR="000D5A8E" w14:paraId="6A3962B1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E7DC83A" w14:textId="77777777" w:rsidR="000D5A8E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A773503" w14:textId="77777777" w:rsidR="000D5A8E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368C1FC1" w14:textId="77777777" w:rsidR="000D5A8E" w:rsidRDefault="00000000">
      <w:r>
        <w:br/>
      </w:r>
    </w:p>
    <w:p w14:paraId="38AB07D4" w14:textId="77777777" w:rsidR="000D5A8E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4582C41" w14:textId="77777777" w:rsidR="000D5A8E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5A68418" w14:textId="77777777" w:rsidR="000D5A8E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0265553" w14:textId="77777777" w:rsidR="000D5A8E" w:rsidRDefault="000D5A8E"/>
    <w:p w14:paraId="49A42B5E" w14:textId="77777777" w:rsidR="000D5A8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A20834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70AE9B2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59E5C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0139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BCEE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8D98B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275BD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A76D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26BEF1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3211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98C41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8BA9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0B312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885.600,74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ABB8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885.359,13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81F2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  <w:tr w:rsidR="000D5A8E" w14:paraId="6F94CAA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79F2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B063F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7F6A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BE9BD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848.578,77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6E71D6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786.160,41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11DE9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  <w:tr w:rsidR="000D5A8E" w14:paraId="57C3DC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3032CD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19C84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6060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C2A63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37.021,97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6E899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99.198,72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1D70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267,9</w:t>
            </w:r>
          </w:p>
        </w:tc>
      </w:tr>
      <w:tr w:rsidR="000D5A8E" w14:paraId="4828EFF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E264A5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3BCD8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9A298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EF6B2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EF5B8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978DD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D5A8E" w14:paraId="3864628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B549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38E79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A6C2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B48A4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113.419,00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2AC6B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85.543,23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159E3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75,4</w:t>
            </w:r>
          </w:p>
        </w:tc>
      </w:tr>
      <w:tr w:rsidR="000D5A8E" w14:paraId="1E6FB65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23A841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ACB1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CEBA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F7FF3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113.419,00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05B8C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85.543,23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E195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75,4</w:t>
            </w:r>
          </w:p>
        </w:tc>
      </w:tr>
      <w:tr w:rsidR="000D5A8E" w14:paraId="0FDF67F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B1F76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6BEF52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907A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36D2C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41F376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5F2C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D5A8E" w14:paraId="0BE3E39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A4B7B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27BAE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ABD5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7F532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A5EC1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5FF26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D5A8E" w14:paraId="0E7927E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DEC58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80CE6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BF90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0C40D3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FD7F6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CD52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D5A8E" w14:paraId="6DC0720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FBDB4C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18D66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E6784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9FFDA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D1BCD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13.655,49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4561A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AE34406" w14:textId="77777777" w:rsidR="000D5A8E" w:rsidRDefault="000D5A8E">
      <w:pPr>
        <w:spacing w:after="0"/>
      </w:pPr>
    </w:p>
    <w:p w14:paraId="4BB546C3" w14:textId="1410739E" w:rsidR="000D5A8E" w:rsidRDefault="00000000">
      <w:r>
        <w:t xml:space="preserve">Ukupni prihodi poslovanja   u tekućem izvještajnom razdoblju 2026.g. iznose 885.359,13 EUR i manji su za samo 0,027% u odnosu na isto razdoblje 2025.g. Manji prosječni broj zaposlenih za dva djelatnika (42 u 2025.g. i 39 u 2026.g.) i manjak prihoda od HZZ mjere "Javni radovi", te manja sredstva od donacija U.S. Department </w:t>
      </w:r>
      <w:proofErr w:type="spellStart"/>
      <w:r>
        <w:t>of</w:t>
      </w:r>
      <w:proofErr w:type="spellEnd"/>
      <w:r>
        <w:t xml:space="preserve"> State (2025.g. 39.092,19 EUR u promatranom razdoblju, 2026.g. 10.552,20 EUR), kompenziran je povećanjem plaća zaposlenih financiranih od strane nadležnog proračuna gdje je došlo do promjene </w:t>
      </w:r>
      <w:r>
        <w:lastRenderedPageBreak/>
        <w:t>koeficijenata zbog povećanja funkcionalnog dodatka od 01.04.2025. i povećanja osnovice u dva navrata: od 01.01.2026. i od 01.06.2026. Plaće financirane od strane Ministarstva kulture i medija za dva djelatnika ( matična služba i slovenska služba) povećavale su se u dva navrata zbog povećanja osnovice plaća u javnim službama: 01.09.2025. i 01.04.2026.</w:t>
      </w:r>
    </w:p>
    <w:p w14:paraId="0468839B" w14:textId="77777777" w:rsidR="000D5A8E" w:rsidRDefault="00000000">
      <w:r>
        <w:t xml:space="preserve">Prihodi ostvareni od vlastite djelatnosti u tekućem razdoblju na razini su onih iz 2025.g.: prihodi koje obuhvaća konto 652640 Sufinanciranje cijene usluge, participacije i sl. (naplate članarina, </w:t>
      </w:r>
      <w:proofErr w:type="spellStart"/>
      <w:r>
        <w:t>zakasnina</w:t>
      </w:r>
      <w:proofErr w:type="spellEnd"/>
      <w:r>
        <w:t>, participacija te zamjene članskih iskaznica) i konto 652690 Ostali nespomenuti prihodi po posebnim propisima (naplata potraživanja od H.B. po osnovu sudskog spora u iznosu od 749,48 EUR i povrat plaćenog iznosa troškova u postupku zastupanja u sporu sa F.B. u iznosu od 1.700,52 EUR). Razlog blagog povećanja od 7,20 % u ovom razdoblju 2026. u odnosu na isto razdoblje 2025.g.  su upravo prihodi na kontu 652690 (2.450,00 EUR), dok su prihodi po kontu 652640 stabilni u odnosu na isto razdoblje 2025.g.)</w:t>
      </w:r>
    </w:p>
    <w:p w14:paraId="388D7FD7" w14:textId="77777777" w:rsidR="000D5A8E" w:rsidRDefault="00000000">
      <w:r>
        <w:t>Prihodi na računu 661 Prihodi od prodaj proizvoda i robe te pruženih usluga veći su za 14,80 % od onih ostvarenih u 2025.g.,a obuhvaćaju:  1) prihode od prodaje proizvoda i robe  - ostvareni prodajom knjiga vlastitih izdanja i otpisanih knjiga (navedeni prihodi iznose u 2026.g. 567,52 EUR i manji su od onih u istom razdoblju 2025.g. za 12,5%), 2) prihodi od pruženih usluga (ostvareni su najmom poslovnog prostora (kafić i prostor u KZM) i dvorane u sklopu knjižnice vanjskim korisnicima, te uslugama kopiranja i skeniranja i iznose 5.199.09 EUR u ovom izvještajnom razdoblju i veći su za 18,80 % u odnosu na isto razdoblje 2025.g. Razlog povećanja prihoda od usluga je najam prostora KZM-a, dok je prihod od najma Ilirske dvorane u blagom padu.</w:t>
      </w:r>
    </w:p>
    <w:p w14:paraId="276E2D3B" w14:textId="77777777" w:rsidR="000D5A8E" w:rsidRDefault="00000000">
      <w:r>
        <w:t>Prihodi od nadležnog proračuna (za financiranje materijalnih rashoda poslovanja i programske djelatnosti, te rashoda za zaposlene), konto 671, veći su za 5,8 %., a prihodi na kontu 636 Pomoći proračunskim korisnicima iz proračuna koji im nije nadležan veći su za 2,4 % .g.)</w:t>
      </w:r>
    </w:p>
    <w:p w14:paraId="48C9E6E8" w14:textId="77777777" w:rsidR="000D5A8E" w:rsidRDefault="00000000">
      <w:r>
        <w:t>Ukupni rashodi poslovanja u tekućem razdoblju 2026.g. iznose 786.160,41 EUR i manji su za 7,4 % u odnosu na isto razdoblje 2025.g.</w:t>
      </w:r>
    </w:p>
    <w:p w14:paraId="04AC2E26" w14:textId="77777777" w:rsidR="000D5A8E" w:rsidRDefault="00000000">
      <w:r>
        <w:t>Do smanjenja rashoda poslovanja u  2026. godini u odnosu na isto razdoblje 2025.g. godine došlo je uglavnom iz metodoloških razloga, tj. promjena koje je donio članak 39. st. 2 i 3 novog Pravilnika kojim se rashodi za zaposlene uključuju u razdoblje za koje se izvještaj sastavlja, te posljedično ovo izvještajno razdoblje  sadrži 6 rashoda za plaću, dok je isto razdoblje 2025.g zbog početka primjene novog Pravilnika sadržavalo 7rashoda za plaću. Pored toga, u promatranom razdoblju 2025.g. prosječan broj zaposlenih bio je 42, dok je u tekućem razdoblju to 39 (smanjenje broja zaposlenih u 2026.g. rezultat je ukidanja programa HZZ-a "Javni radovi" putem kojeg su bila zaposlena dva djelatnika), te odlazak jedne djelatnice.</w:t>
      </w:r>
    </w:p>
    <w:p w14:paraId="5C730F71" w14:textId="77777777" w:rsidR="000D5A8E" w:rsidRDefault="00000000">
      <w:r>
        <w:t xml:space="preserve">Razliku u troškovima jedne cijele plaće i dodatno plaće za dva djelatnika u 6 mjeseci djelomično kompenzira povećanje funkcionalnog dodatka na plaću od 01.04.2025. i povećanje osnovice od 01.01.2026. i ponovno od 01.06.2026. za plaće financirane od strane osnivača, te povećanje osnovica plaće od 01.09.2025. i od 01.04.2026.) za dvije plaće </w:t>
      </w:r>
      <w:r>
        <w:lastRenderedPageBreak/>
        <w:t>(matična služba i slovenska služba) koje financira Ministarstvo kulture i medija. Tu je i inflatorni utjecaj na ostale rashode poslovanja.</w:t>
      </w:r>
    </w:p>
    <w:p w14:paraId="45243F43" w14:textId="77777777" w:rsidR="000D5A8E" w:rsidRDefault="00000000">
      <w:r>
        <w:t>Ostvarenje Viška prihoda poslovanja u tekućem razdoblju 2026.g. u odnosu na isto razdoblje 2025.g. izravna je posljedica terećenja ovog razdoblja s 6 plaće u odnosu na 2025. kada su to bile 7 plaće. Prihodi poslovanja  u tekućem razdoblju manji su za samo 0,027% u odnosu na isto razdoblje 2025.g., dok su  rashodi poslovanja u tekućem razdoblju smanjeni za  7,4 % u odnosu na isto razdoblje 2025.g.</w:t>
      </w:r>
    </w:p>
    <w:p w14:paraId="1A9BC5AF" w14:textId="77777777" w:rsidR="000D5A8E" w:rsidRDefault="00000000">
      <w:r>
        <w:t xml:space="preserve">Prihodi od prodaje nefinancijske imovine nisu ostvareni ni u ovom izvještajnom razdoblju 2026.g. (kao ni u 2025.g.) Rashodi za nabavu nefinancijske imovine u ovom izvještajnom razdoblju iznose 93.461,98 EUR i manji su za 20,5 % u odnosu na promatrano razdoblje u 2025. Do smanjenja ovih rashoda došlo je zbog izdašne donacije U.S. Department </w:t>
      </w:r>
      <w:proofErr w:type="spellStart"/>
      <w:r>
        <w:t>of</w:t>
      </w:r>
      <w:proofErr w:type="spellEnd"/>
      <w:r>
        <w:t xml:space="preserve"> State u 2025.g. za opremanja Američkog kutka, dok je u tekućem razdoblju 2026. g. zaprimljena samo donacija za tekuće poslovanje. Rashode za nabavu nefinancijske imovine u tekućem razdoblju čine rashodi za nabavu knjižne i </w:t>
      </w:r>
      <w:proofErr w:type="spellStart"/>
      <w:r>
        <w:t>neknjižne</w:t>
      </w:r>
      <w:proofErr w:type="spellEnd"/>
      <w:r>
        <w:t xml:space="preserve"> građe, te informatička oprema za American </w:t>
      </w:r>
      <w:proofErr w:type="spellStart"/>
      <w:r>
        <w:t>Corner</w:t>
      </w:r>
      <w:proofErr w:type="spellEnd"/>
      <w:r>
        <w:t>. </w:t>
      </w:r>
    </w:p>
    <w:p w14:paraId="64FB83F8" w14:textId="77777777" w:rsidR="000D5A8E" w:rsidRDefault="00000000">
      <w:r>
        <w:t>Primitci, kao i izdatci od nefinancijske imovine nisu ostvareni ni u proteklom ni u ovom izvještajnom razdoblju. </w:t>
      </w:r>
    </w:p>
    <w:p w14:paraId="2002A02E" w14:textId="77777777" w:rsidR="000D5A8E" w:rsidRDefault="00000000">
      <w:r>
        <w:t>Financijski rezultat ovog izvještajnog razdoblja je višak prihoda 13.655,49.EUR .</w:t>
      </w:r>
    </w:p>
    <w:p w14:paraId="1FC7CB72" w14:textId="77777777" w:rsidR="000D5A8E" w:rsidRDefault="00000000">
      <w:r>
        <w:t>Možemo zaključiti da se najveći razlog pozitivnog financijskog rezultata u tekućem financijskom razdoblju 2026.g. nalazi  u promjenama koje donosi članak 39. st. 2 i 3 novog Pravilnika o proračunskom računovodstvu i Računskom planu NN 158/23., te Pravilnika o izmjenama i dopunama Pravilnika o proračunskom računovodstvu i Računskom planu NN 154/24 i Upute za računovodstveno evidentiranje sredstava EU,  koji su u primjeni od 01.01.2025.g., a kojim se rashodi za zaposlene uključuju u razdoblje za koje se izvještaj sastavlja, te posljedično ovo izvještajno razdoblje  sadrži 6 rashoda za plaću, dok je isto razdoblje u 2025.g. sadržavalo 7 rashoda za plaću. </w:t>
      </w:r>
    </w:p>
    <w:p w14:paraId="4ED499DF" w14:textId="77777777" w:rsidR="000D5A8E" w:rsidRDefault="00000000">
      <w:r>
        <w:t>Preneseni manjak iz 2025. g. je 95.651,62 EUR, te je zbog viška ostvarenog u ovom izvještajnom razdoblju 2026.g. od 13.655,49 EUR, manjak prihoda za pokriće u sljedećem razdoblju 81.996,13 EUR.</w:t>
      </w:r>
    </w:p>
    <w:p w14:paraId="4D1FE876" w14:textId="77777777" w:rsidR="000D5A8E" w:rsidRDefault="00000000">
      <w:r>
        <w:t>Na kraju izvještajnog razdoblja sve obveze koje su dospjele zaključno s 31.12.2025. su podmirene.</w:t>
      </w:r>
    </w:p>
    <w:p w14:paraId="5C25D8A6" w14:textId="77777777" w:rsidR="000D5A8E" w:rsidRDefault="00000000">
      <w:r>
        <w:br/>
      </w:r>
    </w:p>
    <w:p w14:paraId="32F533B8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5A4FE4D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DE46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FECA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E5B29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0CCA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80A4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FC11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4B9D981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0A5F7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FC9A3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B4145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7DB6A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885.600,74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D43B1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885.359,13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BE42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</w:tbl>
    <w:p w14:paraId="77E0B352" w14:textId="77777777" w:rsidR="000D5A8E" w:rsidRDefault="000D5A8E">
      <w:pPr>
        <w:spacing w:after="0"/>
      </w:pPr>
    </w:p>
    <w:p w14:paraId="024C527E" w14:textId="77777777" w:rsidR="000D5A8E" w:rsidRDefault="00000000">
      <w:r>
        <w:t>Ukupni prihodi poslovanja u prvom polugodištu 2026. g. iznose 885.359,13 EUR i  manji su za 241,61 EUR u odnosu na  isto razdoblje 2025.g. Veći dio ovog povećanja vezan je plaće zaposlenih financirane od strane nadležnog proračuna gdje je došlo do promjene koeficijenata zbog povećanja funkcionalnog dodatka od 01.04.2025. i povećanja osnovice u dva navrata od 01.01.2026. i od 01.06.2026. Plaće financirane od strane Ministarstva kulture i medija za dva djelatnika ( matična služba i slovenska služba) povećavale su se u dva navrata zbog povećanja osnovice : 01.09.2025. i 01.04.2026. </w:t>
      </w:r>
    </w:p>
    <w:p w14:paraId="45056F6F" w14:textId="77777777" w:rsidR="000D5A8E" w:rsidRDefault="000D5A8E"/>
    <w:p w14:paraId="7C90CFF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6605CBA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88058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483BF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30861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4C54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61BD2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1ECC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47D5401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620648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97B85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8E18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13A7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168.025,68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6D683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150.849,00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44A0B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89,8</w:t>
            </w:r>
          </w:p>
        </w:tc>
      </w:tr>
    </w:tbl>
    <w:p w14:paraId="5B080552" w14:textId="77777777" w:rsidR="000D5A8E" w:rsidRDefault="000D5A8E">
      <w:pPr>
        <w:spacing w:after="0"/>
      </w:pPr>
    </w:p>
    <w:p w14:paraId="5DC1149F" w14:textId="79498216" w:rsidR="000D5A8E" w:rsidRDefault="00000000">
      <w:r>
        <w:t xml:space="preserve">Račun 63 u  2025.g. obuhvaćao je tekuće pomoći od HZZ-a za javne radove (zapošljavanje teže </w:t>
      </w:r>
      <w:proofErr w:type="spellStart"/>
      <w:r>
        <w:t>zapošljivih</w:t>
      </w:r>
      <w:proofErr w:type="spellEnd"/>
      <w:r>
        <w:t xml:space="preserve"> skupina) uz pomoći iz državnog proračun i županijskog proračuna. U 2026.g. unatoč iskazu interesa, HZZ nije lansirao takav ili sličan program u 2026.g., te su prihodi po tom izvoru izostali, te una</w:t>
      </w:r>
      <w:r w:rsidR="004365C2">
        <w:t>t</w:t>
      </w:r>
      <w:r>
        <w:t>oč povećanju prihoda iz državnog proračuna, skupina 63 Pomoći iz inozemstva i od subjekata unutar općeg proračuna evidentira smanjenje prihoda za 10,2 % u promatr</w:t>
      </w:r>
      <w:r w:rsidR="004365C2">
        <w:t>a</w:t>
      </w:r>
      <w:r>
        <w:t>nom razdoblju 2026.g. u odnosu na isto razdoblje 2025.g.</w:t>
      </w:r>
    </w:p>
    <w:p w14:paraId="5340FEF0" w14:textId="77777777" w:rsidR="000D5A8E" w:rsidRDefault="000D5A8E"/>
    <w:p w14:paraId="7F811B98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7344B13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C915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007C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722F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5A7D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3ABF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998B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1B89819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EA9A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CF2118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od izvanproračunskih korisnika (šifre 6341+6342)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55CC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34131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20.700,90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CCE49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6A7EA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53C7AA9" w14:textId="77777777" w:rsidR="000D5A8E" w:rsidRDefault="000D5A8E">
      <w:pPr>
        <w:spacing w:after="0"/>
      </w:pPr>
    </w:p>
    <w:p w14:paraId="7C3A56D8" w14:textId="77777777" w:rsidR="000D5A8E" w:rsidRDefault="00000000">
      <w:r>
        <w:t xml:space="preserve">Račun 634  U 2025.g. obuhvaćao je tekuće pomoći od HZZ-a za javne radove (zapošljavanje teže </w:t>
      </w:r>
      <w:proofErr w:type="spellStart"/>
      <w:r>
        <w:t>zapošljivih</w:t>
      </w:r>
      <w:proofErr w:type="spellEnd"/>
      <w:r>
        <w:t xml:space="preserve"> skupina) na kontu 634140. U 2026.g. Unatoč iskazu interesa, HZZ nije lansirao takav ili sličan program u 2026.g., te su prihodi po ovom kontu nula.</w:t>
      </w:r>
    </w:p>
    <w:p w14:paraId="6522982C" w14:textId="77777777" w:rsidR="000D5A8E" w:rsidRDefault="000D5A8E"/>
    <w:p w14:paraId="7B34CBF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2EE2C37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829A5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848D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F00E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34D0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DEF1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A030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B6B0EE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16E3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9F1B5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E891C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2D497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147.324,78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687A0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150.849,00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1F2F6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102,4</w:t>
            </w:r>
          </w:p>
        </w:tc>
      </w:tr>
    </w:tbl>
    <w:p w14:paraId="5526ED56" w14:textId="77777777" w:rsidR="000D5A8E" w:rsidRDefault="000D5A8E">
      <w:pPr>
        <w:spacing w:after="0"/>
      </w:pPr>
    </w:p>
    <w:p w14:paraId="516BD22F" w14:textId="77777777" w:rsidR="000D5A8E" w:rsidRDefault="00000000">
      <w:r>
        <w:t>Račun 636 obuhvaća pomoći od Ministarstva kulture i medija dobivenu na osnovu odobrenih programa i za financiranje rada Županijske matične službe za Karlovačku županiju i Središnje knjižnice Slovenaca u RH, te pomoć iz Županijskog proračuna za financiranje bibliobusne službe.  Povećanje od 2,4% u odnosu na 2025. rezultat je više uplaćenih sredstava od MKM (po programima i po rashodima za zaposlene), dok je iznos uplaćenih sredstava od strane Karlovačke županije isti kao i u 2025.g.</w:t>
      </w:r>
    </w:p>
    <w:p w14:paraId="306B3C07" w14:textId="77777777" w:rsidR="000D5A8E" w:rsidRDefault="000D5A8E"/>
    <w:p w14:paraId="1CEAA20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2484A39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7877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4C9A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E8FB6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0D82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0820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8C25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1DF245C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4370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403F0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BF5C9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50E82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58.104,78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E6CFF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72.109,00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558F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124,1</w:t>
            </w:r>
          </w:p>
        </w:tc>
      </w:tr>
    </w:tbl>
    <w:p w14:paraId="726BEBE2" w14:textId="77777777" w:rsidR="000D5A8E" w:rsidRDefault="000D5A8E">
      <w:pPr>
        <w:spacing w:after="0"/>
      </w:pPr>
    </w:p>
    <w:p w14:paraId="31454253" w14:textId="77777777" w:rsidR="000D5A8E" w:rsidRDefault="00000000">
      <w:r>
        <w:t>Tekuće pomoći iz računa 636 odnose se na: 1) plaće i ostala materijalna davanja za 2 zaposlenika (Voditelja  Županijske matične službe i Voditelja Središnje knjižnice Slovenaca u RH) - financirano od strane Ministarstva kulture i medija 2) isplatu 80% po Ugovorom odobrenim tekućim projektima u 2026.g. financiranim od strane Ministarstva kulture i medija 3) isplatu 80% po Ugovorom odobrenom tekućem projektu za 2026.g. za rad bibliobusne službe - financirano od strane Karlovačke Županije.</w:t>
      </w:r>
    </w:p>
    <w:p w14:paraId="490E427E" w14:textId="77777777" w:rsidR="000D5A8E" w:rsidRDefault="00000000">
      <w:r>
        <w:t>Povećanje od 24,40% u 2026. u odnosu na 2025. odnosi se na isplatu 80% sredstava po 14 tekućih projekata financiranih od strane MKM, te povećanja osnovice plaća koje financira MKM u dva navrata (od 01.09.2025. i od 01.04.2026.).</w:t>
      </w:r>
    </w:p>
    <w:p w14:paraId="4319BB88" w14:textId="77777777" w:rsidR="000D5A8E" w:rsidRDefault="000D5A8E"/>
    <w:p w14:paraId="4D3C2F7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7DB2753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F6BB8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42FA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6350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D08F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DA0C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DE33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5FE18D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46CC3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14432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60F05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F1ADF3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89.220,00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AB037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78.740,00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B1C5C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88,3</w:t>
            </w:r>
          </w:p>
        </w:tc>
      </w:tr>
    </w:tbl>
    <w:p w14:paraId="300B17D7" w14:textId="77777777" w:rsidR="000D5A8E" w:rsidRDefault="000D5A8E">
      <w:pPr>
        <w:spacing w:after="0"/>
      </w:pPr>
    </w:p>
    <w:p w14:paraId="349E6E25" w14:textId="1189710A" w:rsidR="000D5A8E" w:rsidRDefault="00000000">
      <w:r>
        <w:t>Kapitalne pomoći iz računa 636 odnose se na isplate po Ugovorom odobrene  projekte u 2026.g. financiranim od strane Ministarstva kulture i medija. Od ukupno ugovorenih 7 kapitalnih projekata, izvršena je uplata pre</w:t>
      </w:r>
      <w:r w:rsidR="004365C2">
        <w:t>d</w:t>
      </w:r>
      <w:r>
        <w:t xml:space="preserve">ujma u iznosu od 80% ugovorenih sredstava za 4 programa: digitalizaciju zavičajne kulturne baštine, nabava knjižne i </w:t>
      </w:r>
      <w:proofErr w:type="spellStart"/>
      <w:r>
        <w:t>neknjižne</w:t>
      </w:r>
      <w:proofErr w:type="spellEnd"/>
      <w:r>
        <w:t xml:space="preserve"> građe za </w:t>
      </w:r>
      <w:r>
        <w:lastRenderedPageBreak/>
        <w:t xml:space="preserve">matičnu knjižnicu, nabava knjižne i </w:t>
      </w:r>
      <w:proofErr w:type="spellStart"/>
      <w:r>
        <w:t>neknjižne</w:t>
      </w:r>
      <w:proofErr w:type="spellEnd"/>
      <w:r>
        <w:t xml:space="preserve"> građe za pokretnu knjižnicu i nabavu knjižne i </w:t>
      </w:r>
      <w:proofErr w:type="spellStart"/>
      <w:r>
        <w:t>neknjižne</w:t>
      </w:r>
      <w:proofErr w:type="spellEnd"/>
      <w:r>
        <w:t xml:space="preserve"> građe za Središnju knjižnicu Slovenaca u RH i 95% za program otkup knjiga uvrštenih na popis A i popis B u 2026.g.  Za kapitalne programe informatizacije i zaštite ilirske zbirke (konzervatorsko-restauratorski radovi), ukupno ugovorena  sredstva bit će uplaćena po završetku projekta.</w:t>
      </w:r>
    </w:p>
    <w:p w14:paraId="3CF44F84" w14:textId="77777777" w:rsidR="000D5A8E" w:rsidRDefault="00000000">
      <w:r>
        <w:t> Smanjenje u odnosu na isto razdoblje u 2025.g. rezultat je manje odobrenih sredstava od MKM za program digitalizacije u 2026. g. (15.000,00 EUR u odnosu na 3.300,00), dok je odobreni iznos po ostalim stavkama nepromijenjen.</w:t>
      </w:r>
    </w:p>
    <w:p w14:paraId="039B5F23" w14:textId="77777777" w:rsidR="000D5A8E" w:rsidRDefault="000D5A8E"/>
    <w:p w14:paraId="7A9D6F91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42EC238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E142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8B79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92E3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F041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BE55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9A99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63FD732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1AEC4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E7F0A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931B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C5A9B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34.627,70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0C1EE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37.132,67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A6CD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107,2</w:t>
            </w:r>
          </w:p>
        </w:tc>
      </w:tr>
    </w:tbl>
    <w:p w14:paraId="0D378839" w14:textId="77777777" w:rsidR="000D5A8E" w:rsidRDefault="000D5A8E">
      <w:pPr>
        <w:spacing w:after="0"/>
      </w:pPr>
    </w:p>
    <w:p w14:paraId="26719926" w14:textId="77777777" w:rsidR="000D5A8E" w:rsidRDefault="00000000">
      <w:r>
        <w:t xml:space="preserve">Račun 65 obuhvaća konto 652640 Sufinanciranje cijene usluge, participacije i sl. (naplate članarina, </w:t>
      </w:r>
      <w:proofErr w:type="spellStart"/>
      <w:r>
        <w:t>zakasnina</w:t>
      </w:r>
      <w:proofErr w:type="spellEnd"/>
      <w:r>
        <w:t>, participacija te zamjene članskih iskaznica) i konto 652690 Ostali nespomenuti prihodi po posebnim propisima  (naplata potraživanja od H.B. po osnovu sudskog spora u iznosu od 749,48 EUR i povrat plaćenog iznosa troškova u postupku zastupanja u sporu sa F.B. u iznosu od 1.700,52 EUR).</w:t>
      </w:r>
      <w:r>
        <w:br/>
        <w:t>Razlog blagog povećanja od 7,2 % u ovom razdoblju 2026. u odnosu na isto razdoblje 2025.g.  su upravu prihodi na kontu 652690 (2.450,00 EUR), dok su prihodi po kontu 652640 stabilni u odnosu na isto razdoblje 2025.g.)</w:t>
      </w:r>
    </w:p>
    <w:p w14:paraId="6F0D013F" w14:textId="77777777" w:rsidR="000D5A8E" w:rsidRDefault="000D5A8E"/>
    <w:p w14:paraId="60F5C1C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609224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8AF5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A61B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5442B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F282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4AA8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E104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740EE8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3922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5B747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906BF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8C034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44.082,69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65CAD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21.328,81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23D8C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48,4</w:t>
            </w:r>
          </w:p>
        </w:tc>
      </w:tr>
    </w:tbl>
    <w:p w14:paraId="510B00B7" w14:textId="77777777" w:rsidR="000D5A8E" w:rsidRDefault="000D5A8E">
      <w:pPr>
        <w:spacing w:after="0"/>
      </w:pPr>
    </w:p>
    <w:p w14:paraId="2E274040" w14:textId="66BD91A6" w:rsidR="000D5A8E" w:rsidRDefault="00000000">
      <w:r>
        <w:t xml:space="preserve">Prihodi na računu 66 obuhvaćaju:  1) prihode od prodaje proizvoda i robe  - ostvareni prodajom knjiga vlastitih izdanja i otpisanih knjiga. Navedeni prihodi iznose u 2026.g. 567,52 EUR  i na razini su onih ostvarenih u 2025.g. 2) prihode od pruženih usluga - ostvareni su najmom poslovnog prostora (kafić i prostor u KZM) i dvorana u sklopu knjižnice vanjskim korisnicima, te uslugama kopiranja i skeniranja i iznose 5.159,09 EUR u 2026.g. dok su 2025.g. iznosili 4.342,02 EUR, i 3) primljenih donacija koje su u 2026. iznosile 15.602,20 EUR, dok su u 2025.g. iznosile 39.092,19 EUR što je smanje od 150,6%. Donacije u 2026. su značajno manje od onih u 2025.g. kada je primljena vrlo izdašna donacija U.S. State </w:t>
      </w:r>
      <w:proofErr w:type="spellStart"/>
      <w:r>
        <w:t>of</w:t>
      </w:r>
      <w:proofErr w:type="spellEnd"/>
      <w:r>
        <w:t xml:space="preserve"> Department za opremanje American </w:t>
      </w:r>
      <w:proofErr w:type="spellStart"/>
      <w:r>
        <w:t>Corner</w:t>
      </w:r>
      <w:proofErr w:type="spellEnd"/>
      <w:r>
        <w:t xml:space="preserve">-a (ukupan iznos te donacije u 2025. g. bio je </w:t>
      </w:r>
      <w:r>
        <w:lastRenderedPageBreak/>
        <w:t>35.292,19 EUR, dok je u 2026. iznos te donacije 10.552,20 EUR. Donacija vlade Republike Slovenije povećana je s 3.800,00 EUR u 2025.g., na 4.050,00 EUR u 2026.g.</w:t>
      </w:r>
    </w:p>
    <w:p w14:paraId="32D8B3F0" w14:textId="77777777" w:rsidR="000D5A8E" w:rsidRDefault="000D5A8E"/>
    <w:p w14:paraId="3E7BCC1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3586A83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24AC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B90C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D1B8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4B9B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6895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30785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480B46F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FCEF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E3F88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142B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9DFE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19.060,00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80081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2823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3AF0FCE" w14:textId="77777777" w:rsidR="000D5A8E" w:rsidRDefault="000D5A8E">
      <w:pPr>
        <w:spacing w:after="0"/>
      </w:pPr>
    </w:p>
    <w:p w14:paraId="1DFE3F02" w14:textId="77777777" w:rsidR="000D5A8E" w:rsidRDefault="00000000">
      <w:r>
        <w:t>U ovom izvještajnom razdoblju 2026.g. nije zaprimljena ni jedna kapitalna donacija. U 2025.g u istom promatranom razdoblju izvršeno je opremanje Američkom kutka donacijom U.S. State od Department. </w:t>
      </w:r>
    </w:p>
    <w:p w14:paraId="3DC3FC3B" w14:textId="77777777" w:rsidR="000D5A8E" w:rsidRDefault="00000000">
      <w:r>
        <w:t> </w:t>
      </w:r>
    </w:p>
    <w:p w14:paraId="22B0285F" w14:textId="77777777" w:rsidR="000D5A8E" w:rsidRDefault="000D5A8E"/>
    <w:p w14:paraId="5B097C2F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AF5359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DEF5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3B56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2C6E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52BE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92791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B388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21A176F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16B14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9D0568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E53B3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1DEEB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638.864,67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5CE496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676.048,65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A281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105,8</w:t>
            </w:r>
          </w:p>
        </w:tc>
      </w:tr>
    </w:tbl>
    <w:p w14:paraId="4A5CBAF1" w14:textId="77777777" w:rsidR="000D5A8E" w:rsidRDefault="000D5A8E">
      <w:pPr>
        <w:spacing w:after="0"/>
      </w:pPr>
    </w:p>
    <w:p w14:paraId="627C7CA6" w14:textId="77777777" w:rsidR="000D5A8E" w:rsidRDefault="00000000">
      <w:r>
        <w:t>Ukupno povećanje prihoda na kontima skupine 67  u 2026. g. u odnosu na isto razdoblje 2025.g. je za 5,80 %.</w:t>
      </w:r>
    </w:p>
    <w:p w14:paraId="5CC6E8FC" w14:textId="77777777" w:rsidR="000D5A8E" w:rsidRDefault="00000000">
      <w:r>
        <w:t xml:space="preserve">To su prihodi iz nadležnog proračuna, tj. Grada Karlovca i odnose se na:  1)  financiranje rashoda poslovanja (materijalni troškovi redovnog poslovanje i plaće, doprinosi, naknade troškova zaposlenima i ostali rashodi za zaposlene) - veći su u odnosu na promatrano razdoblje u 2025. zbog već spomenutog povećanja plaća, 2)  financiranje rashoda za nabavu nefinancijske imovine (knjižna i </w:t>
      </w:r>
      <w:proofErr w:type="spellStart"/>
      <w:r>
        <w:t>neknjižna</w:t>
      </w:r>
      <w:proofErr w:type="spellEnd"/>
      <w:r>
        <w:t xml:space="preserve"> građa) -  manji su  u odnosu na 2025. jer smo u  promatranom razdoblju manje knjižne građe nabavili i platili iz sredstava odobrenih od nadležnog proračuna.</w:t>
      </w:r>
    </w:p>
    <w:p w14:paraId="55E4EEFA" w14:textId="77777777" w:rsidR="000D5A8E" w:rsidRDefault="000D5A8E"/>
    <w:p w14:paraId="4AB0C815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7F6875C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8B09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C287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A18C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479A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CF2B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701B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59464E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7C5AD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B6DA6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E48C02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DC21B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848.578,77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0710A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786.160,41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15901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</w:tbl>
    <w:p w14:paraId="794507C7" w14:textId="77777777" w:rsidR="000D5A8E" w:rsidRDefault="000D5A8E">
      <w:pPr>
        <w:spacing w:after="0"/>
      </w:pPr>
    </w:p>
    <w:p w14:paraId="684861B0" w14:textId="77777777" w:rsidR="000D5A8E" w:rsidRDefault="00000000">
      <w:r>
        <w:t xml:space="preserve">Ukupni rashodi poslovanja za promatrano razdoblje u 2026.g. iznose 786.160,41 EUR i manji su za 7,4 % u odnosu na 2025. g.  Do smanjenja rashoda poslovanja u  2026. godini u odnosu </w:t>
      </w:r>
      <w:r>
        <w:lastRenderedPageBreak/>
        <w:t>na isto razdoblje 2025.g. godine došlo je uglavnom iz metodoloških razloga, tj. promjena koje je donio članak 39. st. 2 i 3 novog Pravilnika kojim se rashodi za zaposlene uključuju u razdoblje za koje se izvještaj sastavlja, te posljedično ovo izvještajno razdoblje  sadrži 6 rashoda za plaću, dok je isto razdoblje 2025.g zbog početka primjene novog Pravilnika sadržavalo 7 rashoda za plaću. Pored toga, u promatranom razdoblju 2025.g. prosječan broj zaposlenih bio je 42, dok je u tekućem razdoblju to 39 (smanjenje broja zaposlenih u 2026.g. rezultat je ukidanja programa HZZ-a "Javni radovi" putem kojeg su bila zaposlena dva dodatna djelatnika).</w:t>
      </w:r>
    </w:p>
    <w:p w14:paraId="3BD89BA4" w14:textId="77777777" w:rsidR="000D5A8E" w:rsidRDefault="00000000">
      <w:r>
        <w:t>Razliku u troškovima jedne cijele plaće i dodatno plaće za dva djelatnika u 6 mjeseci djelomično kompenzira povećanje funkcionalnog dodatka na plaću od 01.04.2025. i povećanje osnovice od 01.01.2026. , te od 01.06.2026.za plaće financirane od strane osnivača, te povećanje osnovica plaća u 2 navrata u : od 01.09.2025. i od 01.04.2026. za dvije plaće (matična služba i slovenska služba) koje financira Ministarstvo kulture i medija. Tu je i inflatorni utjecaj na ostale rashode poslovanja.</w:t>
      </w:r>
    </w:p>
    <w:p w14:paraId="7FD7C255" w14:textId="77777777" w:rsidR="000D5A8E" w:rsidRDefault="000D5A8E"/>
    <w:p w14:paraId="13473C54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51A535E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2295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8219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D0F1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8EDE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A824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4470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4AA2311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1A36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B68102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FF45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CE1D9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738.397,00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526EF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650.602,57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8DC2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88,1</w:t>
            </w:r>
          </w:p>
        </w:tc>
      </w:tr>
    </w:tbl>
    <w:p w14:paraId="4B411771" w14:textId="77777777" w:rsidR="000D5A8E" w:rsidRDefault="000D5A8E">
      <w:pPr>
        <w:spacing w:after="0"/>
      </w:pPr>
    </w:p>
    <w:p w14:paraId="1B2D21B8" w14:textId="77777777" w:rsidR="000D5A8E" w:rsidRDefault="00000000">
      <w:r>
        <w:t>Plaće zaposlenih te ostali rashodi za zaposlene (</w:t>
      </w:r>
      <w:proofErr w:type="spellStart"/>
      <w:r>
        <w:t>uskrsnica</w:t>
      </w:r>
      <w:proofErr w:type="spellEnd"/>
      <w:r>
        <w:t>, jubilarne nagrade, otpremnine, potpore za rođenje djeteta)  manji su u odnosu na isto razdoblje 2025.g. za 11,90 %.</w:t>
      </w:r>
    </w:p>
    <w:p w14:paraId="2D735740" w14:textId="77777777" w:rsidR="000D5A8E" w:rsidRDefault="00000000">
      <w:r>
        <w:t>Do smanjenja rashoda za zaposlene u  2026. godini u odnosu na isto razdoblje 2025.g. godine došlo je uglavnom iz metodoloških razloga, tj. promjena koje je donio članak 39. st. 2 i 3 novog Pravilnika kojim se rashodi za zaposlene uključuju u razdoblje za koje se izvještaj sastavlja, te posljedično ovo izvještajno razdoblje  sadrži 6 rashoda za plaću, dok je isto razdoblje 2025.g zbog početka primjene novog Pravilnika sadržavalo 7 rashoda za plaću. Pored toga, u promatranom razdoblju 2025.g. prosječan broj zaposlenih bio je 42, dok je u tekućem razdoblju to 39 (smanjenje broja zaposlenih u 2026.g. rezultat je ukidanja programa HZZ-a "Javni radovi" putem kojeg su bila zaposlena dva dodatna djelatnika).</w:t>
      </w:r>
    </w:p>
    <w:p w14:paraId="3CE71010" w14:textId="77777777" w:rsidR="000D5A8E" w:rsidRDefault="00000000">
      <w:r>
        <w:t>Razliku u troškovima jedne cijele plaće i dodatno plaće za dva djelatnika u 6 mjeseci djelomično kompenzira povećanje funkcionalnog dodatka na plaću od 01.04.2025. i povećanje osnovice od 01.01.2026. i od 01.06.2026. za plaće financirane od strane osnivača, te povećanje osnovica plaće u 2 navrata:  od 01.09.2025. i 01.06.2026. za dvije plaće (matična služba i slovenska služba) koje financira Ministarstvo kulture i medija. </w:t>
      </w:r>
    </w:p>
    <w:p w14:paraId="075FF92D" w14:textId="77777777" w:rsidR="000D5A8E" w:rsidRDefault="000D5A8E"/>
    <w:p w14:paraId="07E6F224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86AECC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40AC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F050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F0E45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4AEA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E115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D19F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CF36F7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098CE4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6EEC6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11D7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8522F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59.498,21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9B66C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45.054,19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29C4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75,7</w:t>
            </w:r>
          </w:p>
        </w:tc>
      </w:tr>
    </w:tbl>
    <w:p w14:paraId="62092B15" w14:textId="77777777" w:rsidR="000D5A8E" w:rsidRDefault="000D5A8E">
      <w:pPr>
        <w:spacing w:after="0"/>
      </w:pPr>
    </w:p>
    <w:p w14:paraId="14C6BD91" w14:textId="77777777" w:rsidR="000D5A8E" w:rsidRDefault="00000000">
      <w:r>
        <w:t>Materijalna prava zaposlenih u 2026. nisu se mijenjala u odnosu na 2025.g. samo zbog drugačije strukture i visine ostvarenih prava u promatranom razdoblju 2026.g. u odnosu na isto razdoblje 2025.g. došlo je do smanjenja rashoda od 24,3%.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644"/>
        <w:gridCol w:w="2322"/>
        <w:gridCol w:w="2322"/>
      </w:tblGrid>
      <w:tr w:rsidR="000D5A8E" w14:paraId="09FB18CE" w14:textId="77777777">
        <w:trPr>
          <w:trHeight w:val="542"/>
        </w:trPr>
        <w:tc>
          <w:tcPr>
            <w:tcW w:w="2500" w:type="pct"/>
            <w:vAlign w:val="center"/>
          </w:tcPr>
          <w:p w14:paraId="27631D99" w14:textId="77777777" w:rsidR="000D5A8E" w:rsidRDefault="00000000">
            <w:r>
              <w:rPr>
                <w:b/>
              </w:rPr>
              <w:t>Vrsta ostalih rashoda</w:t>
            </w:r>
          </w:p>
        </w:tc>
        <w:tc>
          <w:tcPr>
            <w:tcW w:w="1250" w:type="pct"/>
            <w:vAlign w:val="center"/>
          </w:tcPr>
          <w:p w14:paraId="207339B8" w14:textId="77777777" w:rsidR="000D5A8E" w:rsidRDefault="00000000">
            <w:r>
              <w:rPr>
                <w:b/>
              </w:rPr>
              <w:t>2025-6</w:t>
            </w:r>
          </w:p>
        </w:tc>
        <w:tc>
          <w:tcPr>
            <w:tcW w:w="1250" w:type="pct"/>
            <w:vAlign w:val="center"/>
          </w:tcPr>
          <w:p w14:paraId="7F7A1817" w14:textId="77777777" w:rsidR="000D5A8E" w:rsidRDefault="00000000">
            <w:r>
              <w:rPr>
                <w:b/>
              </w:rPr>
              <w:t>2026-6</w:t>
            </w:r>
          </w:p>
        </w:tc>
      </w:tr>
      <w:tr w:rsidR="000D5A8E" w14:paraId="3992DFE6" w14:textId="77777777">
        <w:trPr>
          <w:trHeight w:val="542"/>
        </w:trPr>
        <w:tc>
          <w:tcPr>
            <w:tcW w:w="2500" w:type="pct"/>
            <w:vAlign w:val="center"/>
          </w:tcPr>
          <w:p w14:paraId="00F3406D" w14:textId="77777777" w:rsidR="000D5A8E" w:rsidRDefault="00000000">
            <w:r>
              <w:t>312120 Nagrade (jubilarne)</w:t>
            </w:r>
          </w:p>
        </w:tc>
        <w:tc>
          <w:tcPr>
            <w:tcW w:w="1250" w:type="pct"/>
            <w:vAlign w:val="center"/>
          </w:tcPr>
          <w:p w14:paraId="0EFB41CF" w14:textId="77777777" w:rsidR="000D5A8E" w:rsidRDefault="00000000">
            <w:r>
              <w:t>   3.795,69</w:t>
            </w:r>
          </w:p>
        </w:tc>
        <w:tc>
          <w:tcPr>
            <w:tcW w:w="1250" w:type="pct"/>
            <w:vAlign w:val="center"/>
          </w:tcPr>
          <w:p w14:paraId="58185C1E" w14:textId="77777777" w:rsidR="000D5A8E" w:rsidRDefault="00000000">
            <w:r>
              <w:t>    434,84</w:t>
            </w:r>
          </w:p>
        </w:tc>
      </w:tr>
      <w:tr w:rsidR="000D5A8E" w14:paraId="7D89C728" w14:textId="77777777">
        <w:trPr>
          <w:trHeight w:val="542"/>
        </w:trPr>
        <w:tc>
          <w:tcPr>
            <w:tcW w:w="2500" w:type="pct"/>
            <w:vAlign w:val="center"/>
          </w:tcPr>
          <w:p w14:paraId="52A4596A" w14:textId="77777777" w:rsidR="000D5A8E" w:rsidRDefault="00000000">
            <w:r>
              <w:t>312140 Otpremnina</w:t>
            </w:r>
          </w:p>
        </w:tc>
        <w:tc>
          <w:tcPr>
            <w:tcW w:w="1250" w:type="pct"/>
            <w:vAlign w:val="center"/>
          </w:tcPr>
          <w:p w14:paraId="06070FB4" w14:textId="77777777" w:rsidR="000D5A8E" w:rsidRDefault="00000000">
            <w:r>
              <w:t>         0,00</w:t>
            </w:r>
          </w:p>
        </w:tc>
        <w:tc>
          <w:tcPr>
            <w:tcW w:w="1250" w:type="pct"/>
            <w:vAlign w:val="center"/>
          </w:tcPr>
          <w:p w14:paraId="57F217D9" w14:textId="77777777" w:rsidR="000D5A8E" w:rsidRDefault="00000000">
            <w:r>
              <w:t>  9.564,50</w:t>
            </w:r>
          </w:p>
        </w:tc>
      </w:tr>
      <w:tr w:rsidR="000D5A8E" w14:paraId="389D5A53" w14:textId="77777777">
        <w:trPr>
          <w:trHeight w:val="542"/>
        </w:trPr>
        <w:tc>
          <w:tcPr>
            <w:tcW w:w="2500" w:type="pct"/>
            <w:vAlign w:val="center"/>
          </w:tcPr>
          <w:p w14:paraId="29AA35E1" w14:textId="77777777" w:rsidR="000D5A8E" w:rsidRDefault="00000000">
            <w:r>
              <w:t>312150 Naknada na bolest, invalidnost, smrtni slučaj </w:t>
            </w:r>
          </w:p>
        </w:tc>
        <w:tc>
          <w:tcPr>
            <w:tcW w:w="1250" w:type="pct"/>
            <w:vAlign w:val="center"/>
          </w:tcPr>
          <w:p w14:paraId="01E1C565" w14:textId="77777777" w:rsidR="000D5A8E" w:rsidRDefault="00000000">
            <w:r>
              <w:t>     441,44</w:t>
            </w:r>
          </w:p>
        </w:tc>
        <w:tc>
          <w:tcPr>
            <w:tcW w:w="1250" w:type="pct"/>
            <w:vAlign w:val="center"/>
          </w:tcPr>
          <w:p w14:paraId="4D5E6033" w14:textId="77777777" w:rsidR="000D5A8E" w:rsidRDefault="00000000">
            <w:r>
              <w:t>         0,00</w:t>
            </w:r>
          </w:p>
        </w:tc>
      </w:tr>
      <w:tr w:rsidR="000D5A8E" w14:paraId="031CEBD8" w14:textId="77777777">
        <w:tc>
          <w:tcPr>
            <w:tcW w:w="2500" w:type="pct"/>
            <w:vAlign w:val="center"/>
          </w:tcPr>
          <w:p w14:paraId="079EEBD0" w14:textId="77777777" w:rsidR="000D5A8E" w:rsidRDefault="00000000">
            <w:r>
              <w:t>312160 Regres za godišnji odmor</w:t>
            </w:r>
          </w:p>
        </w:tc>
        <w:tc>
          <w:tcPr>
            <w:tcW w:w="1250" w:type="pct"/>
            <w:vAlign w:val="center"/>
          </w:tcPr>
          <w:p w14:paraId="76C92CE0" w14:textId="77777777" w:rsidR="000D5A8E" w:rsidRDefault="00000000">
            <w:r>
              <w:t>14.000,00</w:t>
            </w:r>
          </w:p>
        </w:tc>
        <w:tc>
          <w:tcPr>
            <w:tcW w:w="1250" w:type="pct"/>
            <w:vAlign w:val="center"/>
          </w:tcPr>
          <w:p w14:paraId="1ECB94EC" w14:textId="77777777" w:rsidR="000D5A8E" w:rsidRDefault="00000000">
            <w:r>
              <w:t>13.650,00</w:t>
            </w:r>
          </w:p>
        </w:tc>
      </w:tr>
      <w:tr w:rsidR="000D5A8E" w14:paraId="6B974781" w14:textId="77777777">
        <w:trPr>
          <w:trHeight w:val="542"/>
        </w:trPr>
        <w:tc>
          <w:tcPr>
            <w:tcW w:w="2500" w:type="pct"/>
            <w:vAlign w:val="center"/>
          </w:tcPr>
          <w:p w14:paraId="0790633D" w14:textId="77777777" w:rsidR="000D5A8E" w:rsidRDefault="00000000">
            <w:r>
              <w:t>312190 Ostali nenavedeni rashodi za zaposlene</w:t>
            </w:r>
          </w:p>
        </w:tc>
        <w:tc>
          <w:tcPr>
            <w:tcW w:w="1250" w:type="pct"/>
            <w:vAlign w:val="center"/>
          </w:tcPr>
          <w:p w14:paraId="493BBD41" w14:textId="77777777" w:rsidR="000D5A8E" w:rsidRDefault="00000000">
            <w:r>
              <w:t>14.806,85</w:t>
            </w:r>
          </w:p>
        </w:tc>
        <w:tc>
          <w:tcPr>
            <w:tcW w:w="1250" w:type="pct"/>
            <w:vAlign w:val="center"/>
          </w:tcPr>
          <w:p w14:paraId="13D849E3" w14:textId="77777777" w:rsidR="000D5A8E" w:rsidRDefault="00000000">
            <w:r>
              <w:t>         0,00</w:t>
            </w:r>
          </w:p>
        </w:tc>
      </w:tr>
      <w:tr w:rsidR="000D5A8E" w14:paraId="13CF0F60" w14:textId="77777777">
        <w:trPr>
          <w:trHeight w:val="542"/>
        </w:trPr>
        <w:tc>
          <w:tcPr>
            <w:tcW w:w="2500" w:type="pct"/>
            <w:vAlign w:val="center"/>
          </w:tcPr>
          <w:p w14:paraId="259F08FD" w14:textId="77777777" w:rsidR="000D5A8E" w:rsidRDefault="00000000">
            <w:r>
              <w:t>312191 Ostali rashodi - topli obrok</w:t>
            </w:r>
          </w:p>
        </w:tc>
        <w:tc>
          <w:tcPr>
            <w:tcW w:w="1250" w:type="pct"/>
            <w:vAlign w:val="center"/>
          </w:tcPr>
          <w:p w14:paraId="6128A5C1" w14:textId="77777777" w:rsidR="000D5A8E" w:rsidRDefault="00000000">
            <w:r>
              <w:t>26.454,23</w:t>
            </w:r>
          </w:p>
        </w:tc>
        <w:tc>
          <w:tcPr>
            <w:tcW w:w="1250" w:type="pct"/>
            <w:vAlign w:val="center"/>
          </w:tcPr>
          <w:p w14:paraId="6F6BC0C4" w14:textId="77777777" w:rsidR="000D5A8E" w:rsidRDefault="00000000">
            <w:r>
              <w:t>21.404,85</w:t>
            </w:r>
          </w:p>
        </w:tc>
      </w:tr>
      <w:tr w:rsidR="000D5A8E" w14:paraId="7BE811D7" w14:textId="77777777">
        <w:trPr>
          <w:trHeight w:val="542"/>
        </w:trPr>
        <w:tc>
          <w:tcPr>
            <w:tcW w:w="2500" w:type="pct"/>
            <w:vAlign w:val="center"/>
          </w:tcPr>
          <w:p w14:paraId="098D8635" w14:textId="77777777" w:rsidR="000D5A8E" w:rsidRDefault="00000000">
            <w:r>
              <w:rPr>
                <w:b/>
              </w:rPr>
              <w:t>UKUPNO </w:t>
            </w:r>
          </w:p>
        </w:tc>
        <w:tc>
          <w:tcPr>
            <w:tcW w:w="1250" w:type="pct"/>
            <w:vAlign w:val="center"/>
          </w:tcPr>
          <w:p w14:paraId="156258CD" w14:textId="77777777" w:rsidR="000D5A8E" w:rsidRDefault="00000000">
            <w:r>
              <w:rPr>
                <w:b/>
              </w:rPr>
              <w:t>59.498,21</w:t>
            </w:r>
          </w:p>
        </w:tc>
        <w:tc>
          <w:tcPr>
            <w:tcW w:w="1250" w:type="pct"/>
            <w:vAlign w:val="center"/>
          </w:tcPr>
          <w:p w14:paraId="78F57720" w14:textId="77777777" w:rsidR="000D5A8E" w:rsidRDefault="00000000">
            <w:r>
              <w:rPr>
                <w:b/>
              </w:rPr>
              <w:t>45.054,19</w:t>
            </w:r>
          </w:p>
        </w:tc>
      </w:tr>
    </w:tbl>
    <w:p w14:paraId="110151D4" w14:textId="77777777" w:rsidR="000D5A8E" w:rsidRDefault="00000000">
      <w:r>
        <w:t> </w:t>
      </w:r>
    </w:p>
    <w:p w14:paraId="7AACFB11" w14:textId="77777777" w:rsidR="000D5A8E" w:rsidRDefault="000D5A8E"/>
    <w:p w14:paraId="5928BF33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5FE36E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BE37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2213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07A9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CD81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BACC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FF26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560314C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1C95F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B1F2E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BF8CE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8CB09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93.675,48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5E64D3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83.711,33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EA45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89,4</w:t>
            </w:r>
          </w:p>
        </w:tc>
      </w:tr>
    </w:tbl>
    <w:p w14:paraId="4F406C68" w14:textId="77777777" w:rsidR="000D5A8E" w:rsidRDefault="000D5A8E">
      <w:pPr>
        <w:spacing w:after="0"/>
      </w:pPr>
    </w:p>
    <w:p w14:paraId="758BBD60" w14:textId="77777777" w:rsidR="000D5A8E" w:rsidRDefault="00000000">
      <w:r>
        <w:t>Posljedično smanjenju broja obračunatih plaća (7 mjesec u 2025.g. i 6 mjeseca u 2026.g. ) i smanjenju prosječnog broja zaposlenih ( 42 u 2025. i 39 u 2026.g. ) smanjeni su i doprinosi na plaće za 10,60 %. u promatranom razdoblju 2026.g. u odnosu na isto razdoblje u 2025.g.</w:t>
      </w:r>
    </w:p>
    <w:p w14:paraId="0CED05C9" w14:textId="77777777" w:rsidR="000D5A8E" w:rsidRDefault="00000000">
      <w:r>
        <w:t> </w:t>
      </w:r>
    </w:p>
    <w:p w14:paraId="7C03B7DF" w14:textId="77777777" w:rsidR="000D5A8E" w:rsidRDefault="000D5A8E"/>
    <w:p w14:paraId="35B1EDA2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0F4C689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6310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C29BF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68A8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D4C8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E086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508B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EBABD5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562CD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03443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BF0F5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37AE3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14.511,61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22305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814,48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56FB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5,6</w:t>
            </w:r>
          </w:p>
        </w:tc>
      </w:tr>
    </w:tbl>
    <w:p w14:paraId="5CFE2C3C" w14:textId="77777777" w:rsidR="000D5A8E" w:rsidRDefault="000D5A8E">
      <w:pPr>
        <w:spacing w:after="0"/>
      </w:pPr>
    </w:p>
    <w:p w14:paraId="1DF3E938" w14:textId="77777777" w:rsidR="000D5A8E" w:rsidRDefault="00000000">
      <w:r>
        <w:t>Prema Okružnici I-XII 2025. Ministarstva financija od 16.01.2026., a slijedom dobivenog obrazloženja od AMPEU, upućuju se korisnici da rashode vezane uz aktivnosti mobilnosti za koje su sudionici aktivnosti primili jedinične doprinose evidentiraju kao rashod na pripadajućim osnovnim računima u okviru odjeljka 3213 Stručno osposobljavanje zaposlenika (a ne kao rashodi službenih putovanja). Realizacije programa ERASMUS + iz 2024.g. koja se odvijala u I. kvartalu 2025.g. tako je bilježena na konto 3211, dok zbog promjene u metodologiji prikazivanja prvo polugodište 2026.g terete troškovi službenih putovanja u zemlji i inozemstvu, ali bez troškova ERASMUS+ putovanja.</w:t>
      </w:r>
    </w:p>
    <w:p w14:paraId="3146C0A4" w14:textId="77777777" w:rsidR="000D5A8E" w:rsidRDefault="000D5A8E"/>
    <w:p w14:paraId="02592F5F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7B3EC27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AF02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CF60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7F2F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0C7F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35D1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619F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EEBE2A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B72FB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AF3DB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DEE64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4FB0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17.780,56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DF45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13.965,44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2553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78,5</w:t>
            </w:r>
          </w:p>
        </w:tc>
      </w:tr>
    </w:tbl>
    <w:p w14:paraId="7A62883D" w14:textId="77777777" w:rsidR="000D5A8E" w:rsidRDefault="000D5A8E">
      <w:pPr>
        <w:spacing w:after="0"/>
      </w:pPr>
    </w:p>
    <w:p w14:paraId="3111841F" w14:textId="77777777" w:rsidR="000D5A8E" w:rsidRDefault="00000000">
      <w:r>
        <w:t>Ovo izvještajno razdoblje sadrži rashode za 6 naknade za prijevoz umjesto 7 koliko ih je sadržavalo promatrano razdoblje u 2025.g., te je samim tim i rashod na računu 3212 manji za 21,5% u 2026.g.</w:t>
      </w:r>
    </w:p>
    <w:p w14:paraId="08066BC3" w14:textId="77777777" w:rsidR="000D5A8E" w:rsidRDefault="000D5A8E"/>
    <w:p w14:paraId="7960CACA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0A17628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0950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1174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82AA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8692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626D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D497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635301E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2A71F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61D452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B44E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300AB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190246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10.022,79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91CD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1689,6</w:t>
            </w:r>
          </w:p>
        </w:tc>
      </w:tr>
    </w:tbl>
    <w:p w14:paraId="027CA016" w14:textId="77777777" w:rsidR="000D5A8E" w:rsidRDefault="000D5A8E">
      <w:pPr>
        <w:spacing w:after="0"/>
      </w:pPr>
    </w:p>
    <w:p w14:paraId="02162312" w14:textId="77777777" w:rsidR="000D5A8E" w:rsidRDefault="00000000">
      <w:r>
        <w:t xml:space="preserve">Pored metodološke promjene bilježenja troškova provedbe programa ERASMUS+ (Prema Okružnici I-XII 2025. Ministarstva financija od 16.01.2026., a slijedom dobivenog obrazloženja od AMPEU, upućuju se korisnici da rashode vezane uz aktivnosti mobilnosti za koje su sudionici aktivnosti primili jedinične doprinose evidentiraju kao rashod na pripadajućim osnovnim računima u okviru odjeljka 3213 Stručno osposobljavanje zaposlenika, a ne kao rashodi službenih putovanja) koji su u promatranom razdoblju 2026. zabilježeni na ovom kontu (što nije bio slučaj u istom razdoblju 2025.g.), do povećanja troškova na ovom kontu došlo je i zbog povećanja broja odslušanih </w:t>
      </w:r>
      <w:proofErr w:type="spellStart"/>
      <w:r>
        <w:t>webinara</w:t>
      </w:r>
      <w:proofErr w:type="spellEnd"/>
      <w:r>
        <w:t xml:space="preserve"> i seminara (2 iz računovodstva i 1 iz javne nabave),  osposobljavanja za rad djelatnika na siguran način i </w:t>
      </w:r>
      <w:r>
        <w:lastRenderedPageBreak/>
        <w:t xml:space="preserve">početno gašenje požara,  3 kotizacije za "24th European </w:t>
      </w:r>
      <w:proofErr w:type="spellStart"/>
      <w:r>
        <w:t>Conf.on</w:t>
      </w:r>
      <w:proofErr w:type="spellEnd"/>
      <w:r>
        <w:t xml:space="preserve"> </w:t>
      </w:r>
      <w:proofErr w:type="spellStart"/>
      <w:r>
        <w:t>Literacy</w:t>
      </w:r>
      <w:proofErr w:type="spellEnd"/>
      <w:r>
        <w:t xml:space="preserve">" u Ljubljani, 2 naknade za polaganje stručnog ispita knjižničara, te 4 putovanja u okviru ERASMUS+ akreditacije (2 u </w:t>
      </w:r>
      <w:proofErr w:type="spellStart"/>
      <w:r>
        <w:t>Alesandriju</w:t>
      </w:r>
      <w:proofErr w:type="spellEnd"/>
      <w:r>
        <w:t xml:space="preserve">, Italija; 2 u </w:t>
      </w:r>
      <w:proofErr w:type="spellStart"/>
      <w:r>
        <w:t>Malmö</w:t>
      </w:r>
      <w:proofErr w:type="spellEnd"/>
      <w:r>
        <w:t xml:space="preserve">, Švedska). U 2025. g ovaj konto teretili su samo rashodi za: 6 kotizacija za stručni skup u Zagrebu, 1 </w:t>
      </w:r>
      <w:proofErr w:type="spellStart"/>
      <w:r>
        <w:t>webinar</w:t>
      </w:r>
      <w:proofErr w:type="spellEnd"/>
      <w:r>
        <w:t xml:space="preserve"> iz područja javne nabave i 1 </w:t>
      </w:r>
      <w:proofErr w:type="spellStart"/>
      <w:r>
        <w:t>webinar</w:t>
      </w:r>
      <w:proofErr w:type="spellEnd"/>
      <w:r>
        <w:t xml:space="preserve"> iz područja računovodstva.</w:t>
      </w:r>
    </w:p>
    <w:p w14:paraId="264C0A10" w14:textId="77777777" w:rsidR="000D5A8E" w:rsidRDefault="00000000">
      <w:r>
        <w:t>Zbog stalnih i brzih promjena (zakonski okviri, digitalizacija, nove potrebe korisnika), stalno  usavršavanje je nužno. U praksi, kvalitetan knjižničar je kombinacija informatičara, edukatora, organizatora i kulturnog posrednika.</w:t>
      </w:r>
    </w:p>
    <w:p w14:paraId="4E2ACBD8" w14:textId="77777777" w:rsidR="000D5A8E" w:rsidRDefault="000D5A8E"/>
    <w:p w14:paraId="5ADAECF7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2D23AAC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1B53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1F7F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38C2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4E66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89BD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07D4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4477F6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C13F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7621D4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C7F9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B842F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36.733,48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EEAA0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40.636,12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E427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110,6</w:t>
            </w:r>
          </w:p>
        </w:tc>
      </w:tr>
    </w:tbl>
    <w:p w14:paraId="35EE8B06" w14:textId="77777777" w:rsidR="000D5A8E" w:rsidRDefault="000D5A8E">
      <w:pPr>
        <w:spacing w:after="0"/>
      </w:pPr>
    </w:p>
    <w:p w14:paraId="1B583668" w14:textId="77777777" w:rsidR="000D5A8E" w:rsidRDefault="00000000">
      <w:r>
        <w:t>Rashodi za materijal i energiju u tekućem razdoblju 2026.g. veći su za 10,6% u odnosu na promatrano razdoblje u 2025.g. Razlog povećanja je u djelomično smanjenom paketu mjera Vlade Republike Hrvatske za ublažavanje rasta cijena energenata (veći troškovi grijanja u odnosu na isto razdoblje 2025.g.), te povećanje materijalnih troškova poslovanja uslijed inflacije. </w:t>
      </w:r>
    </w:p>
    <w:p w14:paraId="222BE35D" w14:textId="77777777" w:rsidR="000D5A8E" w:rsidRDefault="000D5A8E"/>
    <w:p w14:paraId="08BE2761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5C5E65C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9576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A055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BEA6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C04F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7ADF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9604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01F1BD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730D5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D35CC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A410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BCF55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24.103,48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1C0D7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28.931,75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3DCE4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120,0</w:t>
            </w:r>
          </w:p>
        </w:tc>
      </w:tr>
    </w:tbl>
    <w:p w14:paraId="347AC006" w14:textId="77777777" w:rsidR="000D5A8E" w:rsidRDefault="000D5A8E">
      <w:pPr>
        <w:spacing w:after="0"/>
      </w:pPr>
    </w:p>
    <w:p w14:paraId="64256844" w14:textId="5B7A4637" w:rsidR="000D5A8E" w:rsidRDefault="00000000">
      <w:r>
        <w:t xml:space="preserve">Razlog povećanja troškova energije u prvom polugodištu 2026 u odnosu na isto razdoblje 2025.g. za 20,00 %  djelomično je u smanjenom paketu mjera Vlade Republike Hrvatske za ublažavanje rasta cijena energenata (veći troškovi grijanja u odnosu na isto razdoblje 2025.g.), te otvaranja za javnost </w:t>
      </w:r>
      <w:proofErr w:type="spellStart"/>
      <w:r>
        <w:t>Mihalićeve</w:t>
      </w:r>
      <w:proofErr w:type="spellEnd"/>
      <w:r>
        <w:t xml:space="preserve"> kuće književnosti u listopadu (te samim tim i troškova energije zbog grijanja putem dizalice topline). Tu je i povećanje cijene </w:t>
      </w:r>
      <w:proofErr w:type="spellStart"/>
      <w:r>
        <w:t>dize</w:t>
      </w:r>
      <w:r w:rsidR="004365C2">
        <w:t>l</w:t>
      </w:r>
      <w:r>
        <w:t>kog</w:t>
      </w:r>
      <w:proofErr w:type="spellEnd"/>
      <w:r>
        <w:t xml:space="preserve"> i benzinskog goriva kao izravna posljedica rata u Iranu i zatvaranja </w:t>
      </w:r>
      <w:proofErr w:type="spellStart"/>
      <w:r>
        <w:t>Hormuškog</w:t>
      </w:r>
      <w:proofErr w:type="spellEnd"/>
      <w:r>
        <w:t xml:space="preserve"> tjesnaca</w:t>
      </w:r>
    </w:p>
    <w:p w14:paraId="0A1DDA7D" w14:textId="77777777" w:rsidR="000D5A8E" w:rsidRDefault="000D5A8E"/>
    <w:p w14:paraId="3653A276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23BA7E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8C536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6925C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C4C4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7A7C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9C183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8F1A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47E414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57A2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4AE75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9A5DB5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09C5D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F6AD5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4578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370,1</w:t>
            </w:r>
          </w:p>
        </w:tc>
      </w:tr>
    </w:tbl>
    <w:p w14:paraId="6A9B81A8" w14:textId="77777777" w:rsidR="000D5A8E" w:rsidRDefault="000D5A8E">
      <w:pPr>
        <w:spacing w:after="0"/>
      </w:pPr>
    </w:p>
    <w:p w14:paraId="6AC9F8B3" w14:textId="77777777" w:rsidR="000D5A8E" w:rsidRDefault="00000000">
      <w:r>
        <w:t>U 2026. g. kupljene su nove gume za službeno vozilo.</w:t>
      </w:r>
    </w:p>
    <w:p w14:paraId="6156CFBB" w14:textId="77777777" w:rsidR="000D5A8E" w:rsidRDefault="000D5A8E"/>
    <w:p w14:paraId="5A6C1791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0224E41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0FF5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FF15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A568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603D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DE23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C17A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16E1E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F646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CC2A1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7728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7235B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37.538,32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833A4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63.194,66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602B6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168,3</w:t>
            </w:r>
          </w:p>
        </w:tc>
      </w:tr>
    </w:tbl>
    <w:p w14:paraId="689ADFC1" w14:textId="77777777" w:rsidR="000D5A8E" w:rsidRDefault="000D5A8E">
      <w:pPr>
        <w:spacing w:after="0"/>
      </w:pPr>
    </w:p>
    <w:p w14:paraId="1886EF51" w14:textId="7CE48B36" w:rsidR="000D5A8E" w:rsidRDefault="00000000">
      <w:r>
        <w:t>U tekućem razdoblju 2026.g. godini rashodi za usluge  veći su za 68,30% u odnosu na  isto razdoblje u 2025.g. U 2026.g. došlo je do povećanja  rashoda na svim uslugama što zbog inflatornih kretanja, što zbog većeg obima korištenih usluga (prije svega usluga telefona, pošte i prijevoza, usluga tekućeg i investicijskog održavanja, intelektualnih usluga (autorski honorari) i računalnih usluga, te pristojbi i naknada (pristojba za Prijedlog za ovrhu i rješenje o ovrsi u predmetu H.B.), a ponajviše na usluzi promi</w:t>
      </w:r>
      <w:r w:rsidR="004365C2">
        <w:t>d</w:t>
      </w:r>
      <w:r>
        <w:t xml:space="preserve">žbe i informiranja (troškovi početne konferencije za ESF+ projekt "Čitanjem do </w:t>
      </w:r>
      <w:proofErr w:type="spellStart"/>
      <w:r>
        <w:t>uključivog</w:t>
      </w:r>
      <w:proofErr w:type="spellEnd"/>
      <w:r>
        <w:t xml:space="preserve"> društva - Okreni stranicu, sruši barijeru".</w:t>
      </w:r>
    </w:p>
    <w:p w14:paraId="0B97C81A" w14:textId="77777777" w:rsidR="000D5A8E" w:rsidRDefault="000D5A8E"/>
    <w:p w14:paraId="58E44078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454473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A302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746D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4FEF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7372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BCE0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C9E5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4510633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3D561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1B5D0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CDD99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219FF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4.859,49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01C6D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9.888,51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358A8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203,5</w:t>
            </w:r>
          </w:p>
        </w:tc>
      </w:tr>
    </w:tbl>
    <w:p w14:paraId="20BC014A" w14:textId="77777777" w:rsidR="000D5A8E" w:rsidRDefault="000D5A8E">
      <w:pPr>
        <w:spacing w:after="0"/>
      </w:pPr>
    </w:p>
    <w:p w14:paraId="678A3D76" w14:textId="064D3DF7" w:rsidR="000D5A8E" w:rsidRDefault="00000000">
      <w:r>
        <w:t xml:space="preserve">Usluge tekućeg i investicijskog održavanja u promatranom razdoblju 2026.g. porasle su za  103,50 %. Rashodi su uvećani zbog hitne realizacije neophodnih radova koji su, zbog mogućeg nedostatka financijskih sredstava u 2025. godini (provedba 2 </w:t>
      </w:r>
      <w:proofErr w:type="spellStart"/>
      <w:r>
        <w:t>Interreg</w:t>
      </w:r>
      <w:proofErr w:type="spellEnd"/>
      <w:r>
        <w:t xml:space="preserve"> projekta), prolongirani u tekuće obračunsko razdoblje: sanacija dijela krova na matičnoj knjižnici, rukohvat na posudbenom odjelu, zamjena elemenata elektroinstalacije u KZM i KS </w:t>
      </w:r>
      <w:proofErr w:type="spellStart"/>
      <w:r>
        <w:t>Švarča</w:t>
      </w:r>
      <w:proofErr w:type="spellEnd"/>
      <w:r>
        <w:t xml:space="preserve">, postavljanje nosača i komunikacijske ploče za djecu s TUR-om, izrada temeljnih stopa i montaža vrtne kućice (ispred ulaza u MK), veliki servis na </w:t>
      </w:r>
      <w:proofErr w:type="spellStart"/>
      <w:r>
        <w:t>bibliokombiju</w:t>
      </w:r>
      <w:proofErr w:type="spellEnd"/>
      <w:r>
        <w:t xml:space="preserve"> i periodični pregled vatrogasnih aparata.</w:t>
      </w:r>
    </w:p>
    <w:p w14:paraId="3D64BFF1" w14:textId="77777777" w:rsidR="000D5A8E" w:rsidRDefault="00000000">
      <w:r>
        <w:br/>
        <w:t> </w:t>
      </w:r>
    </w:p>
    <w:p w14:paraId="5D2465DA" w14:textId="77777777" w:rsidR="000D5A8E" w:rsidRDefault="000D5A8E"/>
    <w:p w14:paraId="58644C36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4675546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CA2A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90E9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10DC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7B104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BF3A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ECCD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A0C54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33233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DBF41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2FE5C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EF1C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995,40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DF8F5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12.244,25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8A708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1230,1</w:t>
            </w:r>
          </w:p>
        </w:tc>
      </w:tr>
    </w:tbl>
    <w:p w14:paraId="16248B3C" w14:textId="77777777" w:rsidR="000D5A8E" w:rsidRDefault="000D5A8E">
      <w:pPr>
        <w:spacing w:after="0"/>
      </w:pPr>
    </w:p>
    <w:p w14:paraId="12FE27CF" w14:textId="77777777" w:rsidR="000D5A8E" w:rsidRDefault="00000000">
      <w:r>
        <w:t>U prvom polugodištu 2026. godine bilježi se porast troškova u stavci usluga promidžbe i informiranja u odnosu na isto razdoblje prethodne godine. Povećanje je rezultat izrade promotivnih i komunikacijskih materijala za cijelu kampanju ESF+ projekta te većeg proračuna za Zeleni festival, koji je Turistička zajednica ove godine podržala donacijom od 1.000 EUR (u odnosu na prošlogodišnjih 400 EUR).</w:t>
      </w:r>
    </w:p>
    <w:p w14:paraId="3B49EDB7" w14:textId="77777777" w:rsidR="000D5A8E" w:rsidRDefault="000D5A8E"/>
    <w:p w14:paraId="1E316431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6A62352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D760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6D12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2856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3CDA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468D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6C14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DECB23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D3FD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A77A9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17D2D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0175D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10.042,87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11FE0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14.597,00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4C808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145,3</w:t>
            </w:r>
          </w:p>
        </w:tc>
      </w:tr>
    </w:tbl>
    <w:p w14:paraId="4C7D874D" w14:textId="77777777" w:rsidR="000D5A8E" w:rsidRDefault="000D5A8E">
      <w:pPr>
        <w:spacing w:after="0"/>
      </w:pPr>
    </w:p>
    <w:p w14:paraId="06BC6BF8" w14:textId="77777777" w:rsidR="000D5A8E" w:rsidRDefault="00000000">
      <w:r>
        <w:t>Provedba većeg broja projekata rezultirala je povećanim izdacima za autorske honorare. U istom razdoblju evidentirani su i troškovi usluge studentskog servisa za angažman studentice koja je prethodno obavljala stručnu praksu. Studentica je pružala potporu u obavljanju jednostavnijih administrativnih i operativnih poslova uz nadzor mentora, čime je pridonijela učinkovitijoj provedbi projektnih aktivnosti.</w:t>
      </w:r>
    </w:p>
    <w:p w14:paraId="0586B827" w14:textId="77777777" w:rsidR="000D5A8E" w:rsidRDefault="00000000">
      <w:r>
        <w:t>Tu je i usluga ispitivanja elektroinstalacija u svim objektima koja se provodi svake 4 godine.</w:t>
      </w:r>
    </w:p>
    <w:p w14:paraId="1C536658" w14:textId="77777777" w:rsidR="000D5A8E" w:rsidRDefault="000D5A8E"/>
    <w:p w14:paraId="4689FDF5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0389CB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07E7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15D1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E54A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3C96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1D91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155E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4186837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855C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DEFB7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621E6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365B1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3.024,59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52831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6.709,46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BC02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221,8</w:t>
            </w:r>
          </w:p>
        </w:tc>
      </w:tr>
    </w:tbl>
    <w:p w14:paraId="606D242C" w14:textId="77777777" w:rsidR="000D5A8E" w:rsidRDefault="000D5A8E">
      <w:pPr>
        <w:spacing w:after="0"/>
      </w:pPr>
    </w:p>
    <w:p w14:paraId="56118692" w14:textId="77777777" w:rsidR="000D5A8E" w:rsidRDefault="00000000">
      <w:r>
        <w:t xml:space="preserve">Povećanje od 121,8 % na ovoj stavci u promatranom razdoblju 2026. u odnosu na isto razdoblje 2025.g rezultat je više faktora: naknada za rad upravnog vijeća veća je zbog potrebe </w:t>
      </w:r>
      <w:proofErr w:type="spellStart"/>
      <w:r>
        <w:t>svakomjesečnog</w:t>
      </w:r>
      <w:proofErr w:type="spellEnd"/>
      <w:r>
        <w:t xml:space="preserve"> održavanja sjednica i prisustvovanja svih članova UV na sjednicama; troškovi osiguranja od </w:t>
      </w:r>
      <w:proofErr w:type="spellStart"/>
      <w:r>
        <w:t>autoodgovornosti</w:t>
      </w:r>
      <w:proofErr w:type="spellEnd"/>
      <w:r>
        <w:t xml:space="preserve"> za </w:t>
      </w:r>
      <w:proofErr w:type="spellStart"/>
      <w:r>
        <w:t>bibliokombi</w:t>
      </w:r>
      <w:proofErr w:type="spellEnd"/>
      <w:r>
        <w:t xml:space="preserve"> teretili su ovo izvještajno razdoblje, a prošle godine je to bio 3. kvartal; rashodi za reprezentaciju su značajno porasli zbog troškova početne konferencije ESF+ projekta, </w:t>
      </w:r>
      <w:proofErr w:type="spellStart"/>
      <w:r>
        <w:t>godišnice</w:t>
      </w:r>
      <w:proofErr w:type="spellEnd"/>
      <w:r>
        <w:t xml:space="preserve"> Američkog kutka, te većeg broja književnih susreta i predstavljanja knjiga; povećanja troškova sudske pristojbe (pristojba za Prijedlog za </w:t>
      </w:r>
      <w:r>
        <w:lastRenderedPageBreak/>
        <w:t xml:space="preserve">ovrhu i rješenje o ovrsi u predmetu H.B.), te godišnja pretplata za 2 certifikata za </w:t>
      </w:r>
      <w:proofErr w:type="spellStart"/>
      <w:r>
        <w:t>kriptouređaje</w:t>
      </w:r>
      <w:proofErr w:type="spellEnd"/>
      <w:r>
        <w:t xml:space="preserve"> u 2026. tereti ovo izvještajno razdoblje, a u 2025. teretila je 3. kvartal.</w:t>
      </w:r>
    </w:p>
    <w:p w14:paraId="79648007" w14:textId="77777777" w:rsidR="000D5A8E" w:rsidRDefault="000D5A8E"/>
    <w:p w14:paraId="1F908973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71DB1C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F5D2D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5BE8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AD44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F5B9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9DD5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C330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54E2BCB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395E1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DC0A9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8F72C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3375B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38C30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9DD43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196F5D14" w14:textId="77777777" w:rsidR="000D5A8E" w:rsidRDefault="000D5A8E">
      <w:pPr>
        <w:spacing w:after="0"/>
      </w:pPr>
    </w:p>
    <w:p w14:paraId="60528781" w14:textId="77777777" w:rsidR="000D5A8E" w:rsidRDefault="00000000">
      <w:r>
        <w:t>Financijski rashodi iznose 214,89 EUR u 2026.g. i obuhvaćaju proviziju Karlovačke banke  za korištenje EFTPOS terminala za naplatu usluga knjižnice. Ova vrsta naplate uvedena je od 7.07.2025.g. i pokazala se kao dobar poslovni potez u lakšoj naplati usluga.</w:t>
      </w:r>
    </w:p>
    <w:p w14:paraId="59254564" w14:textId="77777777" w:rsidR="000D5A8E" w:rsidRDefault="000D5A8E"/>
    <w:p w14:paraId="05E3EBE4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B53F71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DD462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8DBC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3143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B560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102E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9D52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1AA35BD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AFBBA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D80EA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B5D3E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90606D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37.021,97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CFFEF3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99.198,72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4A9C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267,9</w:t>
            </w:r>
          </w:p>
        </w:tc>
      </w:tr>
    </w:tbl>
    <w:p w14:paraId="08081C2F" w14:textId="77777777" w:rsidR="000D5A8E" w:rsidRDefault="000D5A8E">
      <w:pPr>
        <w:spacing w:after="0"/>
      </w:pPr>
    </w:p>
    <w:p w14:paraId="3A2DE3F5" w14:textId="77777777" w:rsidR="000D5A8E" w:rsidRDefault="00000000">
      <w:r>
        <w:t>Ostvarenje Viška prihoda poslovanja u tekućem razdoblju 2026.g. u odnosu na isto razdoblje 2025.g. izravna je posljedica terećenja ovog razdoblja s 6 plaća u odnosu na 2025. kada su to bile 7 plaća. Prihodi poslovanja  u tekućem razdoblju manji su za samo 0,027% u odnosu na isto razdoblje 2025.g., dok su  rashodi poslovanja u tekućem razdoblju smanjeni su za 7,36 % u odnosu na isto razdoblje 2025.g.</w:t>
      </w:r>
    </w:p>
    <w:p w14:paraId="0D8F0047" w14:textId="77777777" w:rsidR="000D5A8E" w:rsidRDefault="000D5A8E"/>
    <w:p w14:paraId="420A6834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690E49A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C668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57E5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CA5C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0726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327CB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840E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204D2F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2DBD2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D784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BBF4B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A8D24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988D1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8AEC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536,2</w:t>
            </w:r>
          </w:p>
        </w:tc>
      </w:tr>
    </w:tbl>
    <w:p w14:paraId="0E1E380F" w14:textId="77777777" w:rsidR="000D5A8E" w:rsidRDefault="000D5A8E">
      <w:pPr>
        <w:spacing w:after="0"/>
      </w:pPr>
    </w:p>
    <w:p w14:paraId="38594143" w14:textId="77777777" w:rsidR="000D5A8E" w:rsidRDefault="00000000">
      <w:r>
        <w:t>Indeks od 536,20 na kontu 9661 Prihodi od prodaje proizvoda i robe i pruženih usluga - nenaplaćeni relativni je pokazatelj jer u apsolutnim brojevima u tekućem izvještajnom razdoblju 2026. nenaplaćenosti prihodi veći su za 167,59 EUR  u odnosu na isto razdoblje u 2025.g.</w:t>
      </w:r>
    </w:p>
    <w:p w14:paraId="53297F74" w14:textId="77777777" w:rsidR="000D5A8E" w:rsidRDefault="000D5A8E"/>
    <w:p w14:paraId="7A0B765B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B95B2D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86C8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77CF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2AD8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47258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7629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E1DB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F5683E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F9D98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1A4B6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BC64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83329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113.419,00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7C05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85.543,23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D99C8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75,4</w:t>
            </w:r>
          </w:p>
        </w:tc>
      </w:tr>
    </w:tbl>
    <w:p w14:paraId="350E990C" w14:textId="77777777" w:rsidR="000D5A8E" w:rsidRDefault="000D5A8E">
      <w:pPr>
        <w:spacing w:after="0"/>
      </w:pPr>
    </w:p>
    <w:p w14:paraId="0C122553" w14:textId="3B94B100" w:rsidR="000D5A8E" w:rsidRDefault="00000000">
      <w:r>
        <w:t xml:space="preserve">Rashodi na nabavu nefinancijske imovine u tekućem razdoblju 2026.g. iznose 85.543,23 EUR, što je smanjenje od 24,6% u odnosu na isto razdoblje 2025.g. Razlog ovog smanjenja je opremanje Američkog kutka u I. kvartalu 2025.g., tok je u tekućem izvještajnom razdoblju 2026.g. tom aktivnošću obuhvaćena nabava informatičke opreme za Američki kutak. Pored navedenog tu su rashodi za nabavu knjižne i </w:t>
      </w:r>
      <w:proofErr w:type="spellStart"/>
      <w:r>
        <w:t>neknjižne</w:t>
      </w:r>
      <w:proofErr w:type="spellEnd"/>
      <w:r>
        <w:t xml:space="preserve"> građe koji su u ovom izvještajnom razdoblju nešto manji u odnosu na isto razdoblje u 2025. djelomično zbog čuvanja sredstava za Interliber, a djelomično i zbog nedostatka novih naslova na tržištu, te preraspodjele posla unutar tima kako bismo nadomjestili trenutnu kadrov</w:t>
      </w:r>
      <w:r w:rsidR="004365C2">
        <w:t>s</w:t>
      </w:r>
      <w:r>
        <w:t>ku popunjenost.</w:t>
      </w:r>
    </w:p>
    <w:p w14:paraId="2F2E8AF7" w14:textId="32440BF5" w:rsidR="000D5A8E" w:rsidRDefault="00000000">
      <w:r>
        <w:t xml:space="preserve">Nabavljena su i 2 stolna računala te uredski namještaj (stalci za knjige, stolne svjetiljke, 5-dijelni vrtni set za </w:t>
      </w:r>
      <w:proofErr w:type="spellStart"/>
      <w:r>
        <w:t>Mihalićevu</w:t>
      </w:r>
      <w:proofErr w:type="spellEnd"/>
      <w:r>
        <w:t xml:space="preserve"> kuću književnosti), be</w:t>
      </w:r>
      <w:r w:rsidR="004365C2">
        <w:t>ž</w:t>
      </w:r>
      <w:r>
        <w:t>ični bar kod čitač,  fi</w:t>
      </w:r>
      <w:r w:rsidR="004365C2">
        <w:t>ks</w:t>
      </w:r>
      <w:r>
        <w:t>ni telefon i 2 mobitela.</w:t>
      </w:r>
    </w:p>
    <w:p w14:paraId="2795E6D8" w14:textId="77777777" w:rsidR="000D5A8E" w:rsidRDefault="00000000">
      <w:r>
        <w:t>Digitaliziran je dio građe iz zavičajne kulturne baštine i restaurirane 2 knjige iz zavičajne zbirke.</w:t>
      </w:r>
    </w:p>
    <w:p w14:paraId="3CC5C064" w14:textId="77777777" w:rsidR="000D5A8E" w:rsidRDefault="00000000">
      <w:r>
        <w:t>Zamijenjena su vrata kafića u zgradi matične knjižnice. Postojeća klizna vrata zamijenjena su novim vratima koja omogućuju jednostavnije i funkcionalnije otvaranje, čime je poboljšana svakodnevna uporaba prostora.</w:t>
      </w:r>
    </w:p>
    <w:p w14:paraId="09728097" w14:textId="77777777" w:rsidR="000D5A8E" w:rsidRDefault="000D5A8E"/>
    <w:p w14:paraId="08BBE68B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0F3FF7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8132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2880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9EA8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E749C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575F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B3A1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4F8924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0E3DC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63AE0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proizvedena imovina (šifre 4261 do 4264)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18185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6BE42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1C9EE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9.684,00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082176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F112CB3" w14:textId="77777777" w:rsidR="000D5A8E" w:rsidRDefault="000D5A8E">
      <w:pPr>
        <w:spacing w:after="0"/>
      </w:pPr>
    </w:p>
    <w:p w14:paraId="60ECA69E" w14:textId="77777777" w:rsidR="000D5A8E" w:rsidRDefault="00000000">
      <w:r>
        <w:t>U tekućem izvještajnom razdoblju 2026. obavljeni su konzervatorsko-restauratorski radovi n 2 knjige u vrijednosti 9.225,00 EUR. Tu vrstu rashoda nismo imali u 2025.g. Za 459,00 EUR izvršena je prva faza digitalizacije građe zavičajne kulturne baštine - ova vrsta aktivnosti u 2025. g. teretila je 3. kvartal.</w:t>
      </w:r>
    </w:p>
    <w:p w14:paraId="71C0E233" w14:textId="77777777" w:rsidR="000D5A8E" w:rsidRDefault="000D5A8E"/>
    <w:p w14:paraId="0FB2A076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234D62F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291E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520B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A5E53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7B17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411D4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D9D0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D150BE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DA86A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6BB3B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dodatna ulaganja na nefinancijskoj imovini (šifre 451 do 454)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DA5C9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F7A1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8.453,25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9B2DF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2.081,25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3EB79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24,6</w:t>
            </w:r>
          </w:p>
        </w:tc>
      </w:tr>
    </w:tbl>
    <w:p w14:paraId="6B7712E8" w14:textId="77777777" w:rsidR="000D5A8E" w:rsidRDefault="000D5A8E">
      <w:pPr>
        <w:spacing w:after="0"/>
      </w:pPr>
    </w:p>
    <w:p w14:paraId="521D34A2" w14:textId="77777777" w:rsidR="000D5A8E" w:rsidRDefault="00000000">
      <w:r>
        <w:t xml:space="preserve">U 2025. g. to je bila ugradnja staklene stijene s vratima u </w:t>
      </w:r>
      <w:proofErr w:type="spellStart"/>
      <w:r>
        <w:t>alu</w:t>
      </w:r>
      <w:proofErr w:type="spellEnd"/>
      <w:r>
        <w:t xml:space="preserve"> okviru za potrebe Američkog kutka na studijskom odjelu. U 2026.g to je zamjena ulaznih vrata kod kafića.</w:t>
      </w:r>
    </w:p>
    <w:p w14:paraId="4579097C" w14:textId="77777777" w:rsidR="000D5A8E" w:rsidRDefault="000D5A8E"/>
    <w:p w14:paraId="4F6DC3B2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62DE82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961D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BA80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A31D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602E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9576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B6A0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5522B8F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CD588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A87AD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7CE83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E6421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113.419,00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82C67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85.543,23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4E06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75,4</w:t>
            </w:r>
          </w:p>
        </w:tc>
      </w:tr>
    </w:tbl>
    <w:p w14:paraId="301E05B7" w14:textId="77777777" w:rsidR="000D5A8E" w:rsidRDefault="000D5A8E">
      <w:pPr>
        <w:spacing w:after="0"/>
      </w:pPr>
    </w:p>
    <w:p w14:paraId="0ACE033E" w14:textId="77777777" w:rsidR="000D5A8E" w:rsidRDefault="00000000">
      <w:r>
        <w:t>Ukupna ulaganja u prvom polugodištu 2026.g. u odnosu na isto razdoblje 2025.g. manja su za 24,6 % zbog već spomenutih radova u opremanju i uređenju Američkog kutka.</w:t>
      </w:r>
    </w:p>
    <w:p w14:paraId="1C5F191F" w14:textId="77777777" w:rsidR="000D5A8E" w:rsidRDefault="000D5A8E"/>
    <w:p w14:paraId="07538B90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0884584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1DC9D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5DFC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F5B8F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6C5D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15DB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60D2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4A9D2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3C83D2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9A072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1214C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B4D2F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0D328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13.655,49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59449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1EB9A69" w14:textId="77777777" w:rsidR="000D5A8E" w:rsidRDefault="000D5A8E">
      <w:pPr>
        <w:spacing w:after="0"/>
      </w:pPr>
    </w:p>
    <w:p w14:paraId="468F5A47" w14:textId="77777777" w:rsidR="000D5A8E" w:rsidRDefault="00000000">
      <w:r>
        <w:t>Izvještajno razdoblje I-VI 2026. g. GKIGK završila je s pozitivnim financijskim rezultatom od 13.655,49 EUR, dok je u 2025..g. u istom razdoblju ostvaren negativan financijski rezultat od 76,397,03 EUR. Glavni razlog ovakvog rezultata je u metodologiji knjiženja prema novom Pravilniku koji je na snazi od 01.01.2025.g. Točkom 19. st. 2 i 3 novog Pravilnika ukinuta je skupina 193 Kontinuirani rashodi budućih razdoblja, te su I kvartal 2025 teretili rashodi za 7 plaća, dok je u tekućem razdoblju 2026. to ponovno 6 plaća.  </w:t>
      </w:r>
    </w:p>
    <w:p w14:paraId="04872F1D" w14:textId="77777777" w:rsidR="000D5A8E" w:rsidRDefault="000D5A8E"/>
    <w:p w14:paraId="5127236E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3A6153E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7202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E884C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3AAA9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B077E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54A6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4886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14A1D9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DC63C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ED0FE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88E53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CF55D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79.532,75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1BE1C3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130.623,20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0971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164,2</w:t>
            </w:r>
          </w:p>
        </w:tc>
      </w:tr>
    </w:tbl>
    <w:p w14:paraId="2022DE0C" w14:textId="77777777" w:rsidR="000D5A8E" w:rsidRDefault="000D5A8E">
      <w:pPr>
        <w:spacing w:after="0"/>
      </w:pPr>
    </w:p>
    <w:p w14:paraId="74AD2934" w14:textId="77777777" w:rsidR="000D5A8E" w:rsidRDefault="00000000">
      <w:r>
        <w:lastRenderedPageBreak/>
        <w:t>Obračunati prihodi poslovanje i od prodaje nefinancijske imovine - nenaplaćeni   obuhvaćaju obračunate pomoći od subjekata unutar općeg proračuna:</w:t>
      </w:r>
    </w:p>
    <w:p w14:paraId="3212AE98" w14:textId="77777777" w:rsidR="000D5A8E" w:rsidRDefault="00000000">
      <w:r>
        <w:t xml:space="preserve">1)   Ministarstvo kulture i medija RH - 21 potpisan ugovor za odobrene programe programske djelatnosti (ukupne vrijednosti od 131.100,00 EUR i 2 programa za financiranje materijalnih troškova rada Županijske matične službe i Središnje knjižnice Slovenaca u RH  u vrijednosti 5.100,00 EUR, te obračunata plaća za 06/2026 za dva zaposlenika iz rečenih službi - </w:t>
      </w:r>
      <w:proofErr w:type="spellStart"/>
      <w:r>
        <w:t>So</w:t>
      </w:r>
      <w:proofErr w:type="spellEnd"/>
      <w:r>
        <w:t xml:space="preserve"> na 30.06.2026. = 41.372,79 EUR</w:t>
      </w:r>
    </w:p>
    <w:p w14:paraId="11C0DD0E" w14:textId="77777777" w:rsidR="000D5A8E" w:rsidRDefault="00000000">
      <w:r>
        <w:t xml:space="preserve">2) Karlovačka županija - Program županijske pokretne knjižnice vrijedan 13.000,00 EUR - </w:t>
      </w:r>
      <w:proofErr w:type="spellStart"/>
      <w:r>
        <w:t>So</w:t>
      </w:r>
      <w:proofErr w:type="spellEnd"/>
      <w:r>
        <w:t xml:space="preserve"> na 30.06.2026. = 2.600,00 EUR</w:t>
      </w:r>
    </w:p>
    <w:p w14:paraId="2EED21C7" w14:textId="77777777" w:rsidR="000D5A8E" w:rsidRDefault="00000000">
      <w:r>
        <w:t xml:space="preserve">3) Prihodi od prodaje proizvoda i robe, te pruženih usluga - vlastitih prihodi poslovanja - </w:t>
      </w:r>
      <w:proofErr w:type="spellStart"/>
      <w:r>
        <w:t>So</w:t>
      </w:r>
      <w:proofErr w:type="spellEnd"/>
      <w:r>
        <w:t xml:space="preserve"> na 30.06.2026. = 214,64</w:t>
      </w:r>
    </w:p>
    <w:p w14:paraId="5A3591E7" w14:textId="77777777" w:rsidR="000D5A8E" w:rsidRDefault="00000000">
      <w:r>
        <w:t> EUR</w:t>
      </w:r>
    </w:p>
    <w:p w14:paraId="542B371D" w14:textId="77777777" w:rsidR="000D5A8E" w:rsidRDefault="00000000">
      <w:r>
        <w:t xml:space="preserve">4) Obračunate pomoći temeljem prijenosa EU sredstava - obračun za  projekt ERASMUS + - </w:t>
      </w:r>
      <w:proofErr w:type="spellStart"/>
      <w:r>
        <w:t>So</w:t>
      </w:r>
      <w:proofErr w:type="spellEnd"/>
      <w:r>
        <w:t xml:space="preserve"> na 30.06.2026. = 8.080,00 EUR</w:t>
      </w:r>
    </w:p>
    <w:p w14:paraId="18EE3877" w14:textId="77777777" w:rsidR="000D5A8E" w:rsidRDefault="00000000">
      <w:r>
        <w:t>5) Ostali obračunati prihodi (potraživanje u postupku protiv bivše zaposlenice H.B)- saldo na 30.06.2026. = 78.355,77 EUR</w:t>
      </w:r>
    </w:p>
    <w:p w14:paraId="05F8FA69" w14:textId="77777777" w:rsidR="000D5A8E" w:rsidRDefault="00000000">
      <w:r>
        <w:t>Veći postotak obračunatih prihoda po izvoru 1) je naplaćen (71,07%), dok je iz izvora 2) naplaćeno 80% obračunatih prihoda, a za izvor 4) obračunati su prihodi u visini ostvarenih rashoda u promatranom izvještajnom razdoblju 2026., a prema Uputi (obračunati su prihodi u ukupnoj vrijednosti EU projekta).</w:t>
      </w:r>
    </w:p>
    <w:p w14:paraId="3BAB4511" w14:textId="77777777" w:rsidR="000D5A8E" w:rsidRDefault="00000000">
      <w:r>
        <w:t>I ako su sve pobrojane vrste obračunatih prihoda bile obračunate i u 2025., razlog značajnog povećanja u  2026.g. je zbog obračuna prihoda po ugovorima s MKM u kasnijim kvartalima 2025.g.  </w:t>
      </w:r>
    </w:p>
    <w:p w14:paraId="34857C7C" w14:textId="77777777" w:rsidR="000D5A8E" w:rsidRDefault="000D5A8E"/>
    <w:p w14:paraId="00057CB0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2B83287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D250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28D7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8A8CC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6EFF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038B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B71A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120343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B37A06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5D258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479D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73EF5F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54.728,60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B2F26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81.996,13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0AC3B9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149,8</w:t>
            </w:r>
          </w:p>
        </w:tc>
      </w:tr>
    </w:tbl>
    <w:p w14:paraId="223A02E5" w14:textId="77777777" w:rsidR="000D5A8E" w:rsidRDefault="000D5A8E">
      <w:pPr>
        <w:spacing w:after="0"/>
      </w:pPr>
    </w:p>
    <w:p w14:paraId="268DD2D3" w14:textId="77777777" w:rsidR="000D5A8E" w:rsidRDefault="00000000">
      <w:r>
        <w:t>Ukupni prihodi i primici  u tekućem izvještajnom razdoblju 2026.g. iznose 885.359,13 EUR, Ukupni rashodi i izdaci  su 871.703,64 EUR, Ukupan višak prihoda 13.655,49 EUR, Preneseni manjak iz 2024. g je 95.651,62 EUR, Manjak Prihoda za pokriće u sljedećem razdoblju  iznosi 81.996,13 EUR (već objašnjeno - manjak je nastao zbog promjene u načinu knjiženja primjenom od 01.01.2025.g. novog Pravilnika o proračunskom računovodstvu i Računskom planu NN 158/23., te Pravilnika o izmjenama i dopunama Pravilnika o proračunskom računovodstvu i Računskom planu NN 154/24 i Upute za računovodstveno evidentiranje sredstava EU).</w:t>
      </w:r>
    </w:p>
    <w:p w14:paraId="29DDB502" w14:textId="77777777" w:rsidR="000D5A8E" w:rsidRDefault="000D5A8E"/>
    <w:p w14:paraId="3975C4BA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1D18D20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08D37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6139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95B2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A807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04AB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06D9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B6F005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F56A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EB156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A13C74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9909C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18F6C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F0D53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6E0078" w14:textId="77777777" w:rsidR="000D5A8E" w:rsidRDefault="000D5A8E">
      <w:pPr>
        <w:spacing w:after="0"/>
      </w:pPr>
    </w:p>
    <w:p w14:paraId="5314F234" w14:textId="77777777" w:rsidR="000D5A8E" w:rsidRDefault="00000000">
      <w:r>
        <w:t>Saldo blagajne na dan 01.01.2025. i 01.01.2026. jednak je nuli (sredstva iz blagajne vraćena u Gradsku riznicu zadnji radni dan stare godine).</w:t>
      </w:r>
    </w:p>
    <w:p w14:paraId="659CA368" w14:textId="77777777" w:rsidR="000D5A8E" w:rsidRDefault="000D5A8E"/>
    <w:p w14:paraId="4535C9E9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52A8C3E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FD68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5953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A443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78E4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B134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FC65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FE5FA6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6F8B7F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474B2B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BAE1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F3E4F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A445A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10003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92,9</w:t>
            </w:r>
          </w:p>
        </w:tc>
      </w:tr>
    </w:tbl>
    <w:p w14:paraId="34C41DE1" w14:textId="77777777" w:rsidR="000D5A8E" w:rsidRDefault="000D5A8E">
      <w:pPr>
        <w:spacing w:after="0"/>
      </w:pPr>
    </w:p>
    <w:p w14:paraId="62BB2045" w14:textId="778B9383" w:rsidR="000D5A8E" w:rsidRDefault="00000000">
      <w:r>
        <w:t xml:space="preserve">U 2025. bila su zaposlena 2 djelatnika kroz program Javnih radova, dok se ove godine Knjižnica nije bila u ciljanoj skupina za zapošljavanje teže </w:t>
      </w:r>
      <w:proofErr w:type="spellStart"/>
      <w:r>
        <w:t>zapošljivih</w:t>
      </w:r>
      <w:proofErr w:type="spellEnd"/>
      <w:r>
        <w:t xml:space="preserve"> skupina ljudi. Uz navedeno, zbog fluktuacije djelatnika, smanjen je ukupan broj zaposlenih za još jednog djelatnika. </w:t>
      </w:r>
    </w:p>
    <w:p w14:paraId="3FD1E79C" w14:textId="77777777" w:rsidR="000D5A8E" w:rsidRDefault="000D5A8E"/>
    <w:p w14:paraId="72AF1EC4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D5A8E" w14:paraId="2E7783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3C2FE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67D9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0C1CE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DEC9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2A1D7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B867E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CAADAC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EA89E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977A8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58C87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2CE31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10F79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F66C7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91,2</w:t>
            </w:r>
          </w:p>
        </w:tc>
      </w:tr>
    </w:tbl>
    <w:p w14:paraId="1197F92F" w14:textId="77777777" w:rsidR="000D5A8E" w:rsidRDefault="000D5A8E">
      <w:pPr>
        <w:spacing w:after="0"/>
      </w:pPr>
    </w:p>
    <w:p w14:paraId="0E3F4157" w14:textId="77777777" w:rsidR="000D5A8E" w:rsidRDefault="00000000">
      <w:r>
        <w:t>Posljedično smanjenju ukupnog broja zaposlenih za 3, smanjen je i prosječan broj zaposlenih na osnovi sati rada za 3 djelatnika.</w:t>
      </w:r>
    </w:p>
    <w:p w14:paraId="2BBA621A" w14:textId="77777777" w:rsidR="000D5A8E" w:rsidRDefault="000D5A8E"/>
    <w:p w14:paraId="28523B77" w14:textId="77777777" w:rsidR="000D5A8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5C00AA9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3C01075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5EBB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0516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F9D4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129EB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5FA31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E6E88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482B5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972044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BD8142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148F6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128.582,72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CF294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17AEADD" w14:textId="77777777" w:rsidR="000D5A8E" w:rsidRDefault="000D5A8E">
      <w:pPr>
        <w:spacing w:after="0"/>
      </w:pPr>
    </w:p>
    <w:p w14:paraId="2390EA3E" w14:textId="77777777" w:rsidR="000D5A8E" w:rsidRDefault="00000000">
      <w:r>
        <w:lastRenderedPageBreak/>
        <w:t xml:space="preserve">Stanje obveza 1.siječnja iznosi 128.582,72 EUR,  a odnosi se na obveze za zaposlene, odnosno plaću za 12/2025. koja je isplaćena u 1-2025., obveze za materijalne rashode i nabavu knjižne i </w:t>
      </w:r>
      <w:proofErr w:type="spellStart"/>
      <w:r>
        <w:t>neknjižne</w:t>
      </w:r>
      <w:proofErr w:type="spellEnd"/>
      <w:r>
        <w:t xml:space="preserve"> građe, odnosno račune čije je dospijeće plaćanja nakon 31.12.2025., obveze za primljene predujmove (EU projekt), te ostale tekuće obveze, odnosno jamstvo za uklanjanje nedostataka u jamstvenom roku.</w:t>
      </w:r>
    </w:p>
    <w:p w14:paraId="09770AB8" w14:textId="77777777" w:rsidR="000D5A8E" w:rsidRDefault="000D5A8E"/>
    <w:p w14:paraId="36E2DF2E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4777A5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98B33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1089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39C7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6549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95E6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133F492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0F6B46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9346C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Povećanje obveza u izvještajnom razdoblju (šifre V003+N23+N24 + 'N dio 25,26'+N27)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0E2A4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791A2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872.797,91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CDF4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DE5BE72" w14:textId="77777777" w:rsidR="000D5A8E" w:rsidRDefault="000D5A8E">
      <w:pPr>
        <w:spacing w:after="0"/>
      </w:pPr>
    </w:p>
    <w:p w14:paraId="71C8097B" w14:textId="77777777" w:rsidR="000D5A8E" w:rsidRDefault="00000000">
      <w:r>
        <w:t>Ukupnom povećanju obveza u tekućem izvještajnom razdoblju 2026. iznosi 872.797,91 EUR.</w:t>
      </w:r>
    </w:p>
    <w:p w14:paraId="2220AD72" w14:textId="77777777" w:rsidR="000D5A8E" w:rsidRDefault="000D5A8E"/>
    <w:p w14:paraId="5AAAA855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4E72A4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08AE6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68F7C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B767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4D8F9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9BF0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76C6F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8E880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6C276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171E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EB03E1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11.009,80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0B6A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EFF086" w14:textId="77777777" w:rsidR="000D5A8E" w:rsidRDefault="000D5A8E">
      <w:pPr>
        <w:spacing w:after="0"/>
      </w:pPr>
    </w:p>
    <w:p w14:paraId="30EB0CB0" w14:textId="77777777" w:rsidR="000D5A8E" w:rsidRDefault="00000000">
      <w:r>
        <w:t>Povećanje obveza u izvještajnom razdoblju -Proračunski korisnici koji se javljaju kao dobavljači:</w:t>
      </w:r>
    </w:p>
    <w:p w14:paraId="445284C5" w14:textId="77777777" w:rsidR="000D5A8E" w:rsidRDefault="00000000">
      <w:r>
        <w:t>1) Javna vatrogasna postrojba Grada Karlovca - usluga vatrodojave-konto 232390 </w:t>
      </w:r>
    </w:p>
    <w:p w14:paraId="2CBC4253" w14:textId="77777777" w:rsidR="000D5A8E" w:rsidRDefault="00000000">
      <w:r>
        <w:t> 2) Institut za društvena istraživanja u Zagrebu - pretplata na časopis Sociologija i prostor - konto 232210</w:t>
      </w:r>
    </w:p>
    <w:p w14:paraId="4D492BF0" w14:textId="613D3A2F" w:rsidR="000D5A8E" w:rsidRDefault="00000000">
      <w:r>
        <w:t>3) Nacionalna i sveučilišna knjižnica - digitalizacija građe zavičajne kulturne baštine - konto 242630, naknada za polaganje st</w:t>
      </w:r>
      <w:r w:rsidR="004365C2">
        <w:t>r</w:t>
      </w:r>
      <w:r>
        <w:t>učnog ispita - konto 232130</w:t>
      </w:r>
    </w:p>
    <w:p w14:paraId="0B278276" w14:textId="77777777" w:rsidR="000D5A8E" w:rsidRDefault="00000000">
      <w:r>
        <w:t>4) Institut za hrvatski jezik i jezikoslovlje - pretplata na časopis Hrvatski jezik - konto 232210</w:t>
      </w:r>
    </w:p>
    <w:p w14:paraId="05C4AE68" w14:textId="77777777" w:rsidR="000D5A8E" w:rsidRDefault="00000000">
      <w:r>
        <w:t>5) Knjižnice Grada Zagreba - programska podrška ZAKI - konto 232380 </w:t>
      </w:r>
    </w:p>
    <w:p w14:paraId="65636E79" w14:textId="77777777" w:rsidR="000D5A8E" w:rsidRDefault="00000000">
      <w:r>
        <w:t>6) Sportski objekti Karlovac- najam štandova za Zeleni festival - konto 232350, </w:t>
      </w:r>
    </w:p>
    <w:p w14:paraId="3291F59E" w14:textId="77777777" w:rsidR="000D5A8E" w:rsidRDefault="00000000">
      <w:r>
        <w:t>7) Trgovačko - ugostiteljska škola  - usluge reprezentacije - konto 2323930,</w:t>
      </w:r>
    </w:p>
    <w:p w14:paraId="24888A30" w14:textId="77777777" w:rsidR="000D5A8E" w:rsidRDefault="00000000">
      <w:r>
        <w:t>8) Gradska knjižnica Marka Marulića - knjige - konto 242410, </w:t>
      </w:r>
    </w:p>
    <w:p w14:paraId="252A1A79" w14:textId="77777777" w:rsidR="000D5A8E" w:rsidRDefault="00000000">
      <w:r>
        <w:t>9) Grad Karlovac - naknada za uređenje voda - konto 232340, </w:t>
      </w:r>
    </w:p>
    <w:p w14:paraId="5B464EED" w14:textId="77777777" w:rsidR="000D5A8E" w:rsidRDefault="00000000">
      <w:r>
        <w:t>10) AMPEU - predujam za ERASMUS+ - KONTO 275210, </w:t>
      </w:r>
    </w:p>
    <w:p w14:paraId="334EB211" w14:textId="77777777" w:rsidR="000D5A8E" w:rsidRDefault="00000000">
      <w:r>
        <w:t>11) Obveze proračunskih korisnika za povrat u proračun - bolovanje HZZO - konto 276120.</w:t>
      </w:r>
    </w:p>
    <w:p w14:paraId="6D11F317" w14:textId="77777777" w:rsidR="000D5A8E" w:rsidRDefault="000D5A8E"/>
    <w:p w14:paraId="64A7AD0B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4600674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66A3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45BD6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0418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ED6E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6FCE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47EB069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80942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D7EE5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Podmirene obveze u izvještajnom razdoblju (šifre V005+P23+P24 + 'P dio 25,26'+P27)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E020E8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5B23D2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843.122,08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7A0A5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E68B309" w14:textId="77777777" w:rsidR="000D5A8E" w:rsidRDefault="000D5A8E">
      <w:pPr>
        <w:spacing w:after="0"/>
      </w:pPr>
    </w:p>
    <w:p w14:paraId="31A9347D" w14:textId="77777777" w:rsidR="000D5A8E" w:rsidRDefault="00000000">
      <w:r>
        <w:t>Ukupnom podmirene obveze u tekućem izvještajnom razdoblju 2026.g. iznose 843.122,08 EUR.</w:t>
      </w:r>
    </w:p>
    <w:p w14:paraId="434F7F8B" w14:textId="77777777" w:rsidR="000D5A8E" w:rsidRDefault="000D5A8E"/>
    <w:p w14:paraId="5BDCD30F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6704B43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9BEF1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EEAE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5B6F3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08296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8EC7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9B993A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81E4FD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3A9D4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128D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790E8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4.603,65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2F616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F6132B9" w14:textId="77777777" w:rsidR="000D5A8E" w:rsidRDefault="000D5A8E">
      <w:pPr>
        <w:spacing w:after="0"/>
      </w:pPr>
    </w:p>
    <w:p w14:paraId="3EE3B5A1" w14:textId="77777777" w:rsidR="000D5A8E" w:rsidRDefault="00000000">
      <w:r>
        <w:t>Smanjenje obveza u izvještajnom razdoblju -Proračunski korisnici koji se javljaju kao dobavljači:</w:t>
      </w:r>
    </w:p>
    <w:p w14:paraId="40BBB3D6" w14:textId="77777777" w:rsidR="000D5A8E" w:rsidRDefault="00000000">
      <w:r>
        <w:t>1) Javna vatrogasna postrojba Grada Karlovca - usluga vatrodojave-konto 232390 </w:t>
      </w:r>
    </w:p>
    <w:p w14:paraId="7BEEE41E" w14:textId="77777777" w:rsidR="000D5A8E" w:rsidRDefault="00000000">
      <w:r>
        <w:t> 2) Institut za društvena istraživanja u Zagrebu - pretplata na časopis Sociologija i prostor - konto 232210</w:t>
      </w:r>
    </w:p>
    <w:p w14:paraId="16B248C3" w14:textId="40A6FCCE" w:rsidR="000D5A8E" w:rsidRDefault="00000000">
      <w:r>
        <w:t>3) Nacionalna i sveučilišna knjižnica - digitalizacija građe zavičajne kulturne baštine - konto 242630, naknada za polaganje st</w:t>
      </w:r>
      <w:r w:rsidR="004365C2">
        <w:t>r</w:t>
      </w:r>
      <w:r>
        <w:t>učnog ispita - konto 232130</w:t>
      </w:r>
    </w:p>
    <w:p w14:paraId="509E300A" w14:textId="77777777" w:rsidR="000D5A8E" w:rsidRDefault="00000000">
      <w:r>
        <w:t>4) Institut za hrvatski jezik i jezikoslovlje - pretplata na časopis Hrvatski jezik - konto 232210</w:t>
      </w:r>
    </w:p>
    <w:p w14:paraId="5FA5C93F" w14:textId="77777777" w:rsidR="000D5A8E" w:rsidRDefault="00000000">
      <w:r>
        <w:t>5) Knjižnice Grada Zagreba - programska podrška ZAKI - konto 232380 </w:t>
      </w:r>
    </w:p>
    <w:p w14:paraId="76265904" w14:textId="77777777" w:rsidR="000D5A8E" w:rsidRDefault="00000000">
      <w:r>
        <w:t>6) Sportski objekti Karlovac- najam štandova za Zeleni festival - konto 232350, </w:t>
      </w:r>
    </w:p>
    <w:p w14:paraId="3831D435" w14:textId="77777777" w:rsidR="000D5A8E" w:rsidRDefault="00000000">
      <w:r>
        <w:t>7) Trgovačko - ugostiteljska škola  - usluge reprezentacije - konto 2323930,</w:t>
      </w:r>
    </w:p>
    <w:p w14:paraId="6AA6C281" w14:textId="77777777" w:rsidR="000D5A8E" w:rsidRDefault="00000000">
      <w:r>
        <w:t>8) Gradska knjižnica Marka Marulića - knjige - konto 242410, </w:t>
      </w:r>
    </w:p>
    <w:p w14:paraId="1A80B31F" w14:textId="77777777" w:rsidR="000D5A8E" w:rsidRDefault="00000000">
      <w:r>
        <w:t>9) Grad Karlovac - naknada za uređenje voda - konto 232340, </w:t>
      </w:r>
    </w:p>
    <w:p w14:paraId="56646116" w14:textId="77777777" w:rsidR="000D5A8E" w:rsidRDefault="00000000">
      <w:r>
        <w:t>10) Obveze proračunskih korisnika za povrat u proračun - bolovanje HZZO - konto 276120.</w:t>
      </w:r>
    </w:p>
    <w:p w14:paraId="63ED6501" w14:textId="77777777" w:rsidR="000D5A8E" w:rsidRDefault="000D5A8E"/>
    <w:p w14:paraId="2548B34D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597BEAD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365F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AA7A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E175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3545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7ED6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043496B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ED83E4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E97B60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2ED88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35D544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158.258,55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34ED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0862FF5" w14:textId="77777777" w:rsidR="000D5A8E" w:rsidRDefault="000D5A8E">
      <w:pPr>
        <w:spacing w:after="0"/>
      </w:pPr>
    </w:p>
    <w:p w14:paraId="66EACF86" w14:textId="77777777" w:rsidR="000D5A8E" w:rsidRDefault="00000000">
      <w:r>
        <w:t>Ukupne obveze na kraju izvještajnog razdoblja iznose 158.258,55 EUR  i sve su nedospjele.  </w:t>
      </w:r>
    </w:p>
    <w:p w14:paraId="59283BE4" w14:textId="77777777" w:rsidR="000D5A8E" w:rsidRDefault="000D5A8E"/>
    <w:p w14:paraId="778E8F76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5841949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22A8D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312A5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F310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9121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7E4CF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4FEE58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EF4CCF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62921F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8C5879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AF00C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7F140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1B7B472" w14:textId="77777777" w:rsidR="000D5A8E" w:rsidRDefault="000D5A8E">
      <w:pPr>
        <w:spacing w:after="0"/>
      </w:pPr>
    </w:p>
    <w:p w14:paraId="2F925BF2" w14:textId="77777777" w:rsidR="000D5A8E" w:rsidRDefault="00000000">
      <w:r>
        <w:t>Na kraju izvještajnog razdoblja sve obveze koje su dospjele zaključno s 31.12.2025. su podmirene.</w:t>
      </w:r>
    </w:p>
    <w:p w14:paraId="1CDE275C" w14:textId="77777777" w:rsidR="000D5A8E" w:rsidRDefault="000D5A8E"/>
    <w:p w14:paraId="1198C31A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63572FA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16548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1754C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BECB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44E7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40BD7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2A74521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CC70A4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09FBE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27D5A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FBFC3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158.258,55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4C5C0E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B7EF1E2" w14:textId="77777777" w:rsidR="000D5A8E" w:rsidRDefault="000D5A8E">
      <w:pPr>
        <w:spacing w:after="0"/>
      </w:pPr>
    </w:p>
    <w:p w14:paraId="601252A7" w14:textId="77777777" w:rsidR="000D5A8E" w:rsidRDefault="00000000">
      <w:r>
        <w:t xml:space="preserve">Ukupne obveze na kraju izvještajnog razdoblja su nedospjele.  Povećanja obveza na kraju izvještajnog razdoblja u odnosu na 1. siječanj djelomično je posljedica većih izdataka za plaće (109.118,33 EUR iznosi trošak plaća za 06/2026), naknade za rad članova UV  za 06/2026 iznose 350,31 EUR. Nedospjele obveza za materijalne rashode poslovanja na kraju razdoblja su također veće od onih na početku - tekući režijski troškovi iznose 20.687,39 EUR. Obveze za nabavu nefinancijske imovine  iznose 13.838,87 EUR i veći su od obveza na početku razdoblja kada je ostao nepodmireno  nekoliko računa za knjižnu građu zbog kašnjenja u objavi 4. kruga Otkupa. Obveze za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ostale su nepromijenjene u toku izvještajnog razdoblja i iznose 1.200,00 EUR.  Tu su i obveze za primljene predujmove  za program ERASMUS+ 2025. u iznosu od 6.464,00 EUR i ERASMUS+ 2026. u iznosu od 5.568,00 EUR, te obveze proračunskih korisnika za povrat u proračun - bolovanje HZZO u iznosu od 82,50 EUR.</w:t>
      </w:r>
    </w:p>
    <w:p w14:paraId="39F9AB8F" w14:textId="77777777" w:rsidR="000D5A8E" w:rsidRDefault="000D5A8E"/>
    <w:p w14:paraId="3A374D17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5B7D5D6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5316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582F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E982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FAFC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7A4E2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7573C7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4F016" w14:textId="77777777" w:rsidR="000D5A8E" w:rsidRDefault="000D5A8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2B7A9E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0BFEB3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370A2B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13.063,65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DF81A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5ACD8FE" w14:textId="77777777" w:rsidR="000D5A8E" w:rsidRDefault="000D5A8E">
      <w:pPr>
        <w:spacing w:after="0"/>
      </w:pPr>
    </w:p>
    <w:p w14:paraId="030D8BC7" w14:textId="77777777" w:rsidR="000D5A8E" w:rsidRDefault="00000000">
      <w:r>
        <w:t>Međusobne nedospjele obveze subjekata općeg proračuna -Proračunski korisnici koji se javljaju kao dobavljači:</w:t>
      </w:r>
    </w:p>
    <w:p w14:paraId="39B7FC61" w14:textId="77777777" w:rsidR="000D5A8E" w:rsidRDefault="00000000">
      <w:r>
        <w:t>1) Javna vatrogasna postrojba Grada Karlovca - usluga vatrodojave za 06/2026 -konto 232390 = 99,54 EUR; </w:t>
      </w:r>
    </w:p>
    <w:p w14:paraId="6259D9B9" w14:textId="77777777" w:rsidR="000D5A8E" w:rsidRDefault="00000000">
      <w:r>
        <w:t>2) Grad Karlovac - naknada za uređenje voda za 06/2026 - konto 232340 = 93,96,</w:t>
      </w:r>
    </w:p>
    <w:p w14:paraId="2C027FCD" w14:textId="77777777" w:rsidR="000D5A8E" w:rsidRDefault="00000000">
      <w:r>
        <w:lastRenderedPageBreak/>
        <w:t>3) Sportski objekti Karlovac- najam štandova za Zeleni festival - konto 232350 = 155,63 EUR</w:t>
      </w:r>
    </w:p>
    <w:p w14:paraId="76ED9D08" w14:textId="77777777" w:rsidR="000D5A8E" w:rsidRDefault="00000000">
      <w:r>
        <w:t>4) Trgovačko - ugostiteljska škola  - usluge reprezentacije - konto 2323930 = 600,00 EUR</w:t>
      </w:r>
    </w:p>
    <w:p w14:paraId="14AE39A4" w14:textId="77777777" w:rsidR="000D5A8E" w:rsidRDefault="00000000">
      <w:r>
        <w:t>5) AMPEU - Obveze za primljene predujmove ERASMUS+ u 2025.g. i u 2026.g.- konto 275210 = 6.464,00 EUR+ 5.568,00 = 12.032,00 EUR</w:t>
      </w:r>
    </w:p>
    <w:p w14:paraId="7AE5F442" w14:textId="77777777" w:rsidR="000D5A8E" w:rsidRDefault="00000000">
      <w:r>
        <w:t>6) Obveze proračunskih korisnika za povrat u proračun - bolovanje HZZO - konto 276120 = 82,52 EUR.</w:t>
      </w:r>
    </w:p>
    <w:p w14:paraId="62D88435" w14:textId="77777777" w:rsidR="000D5A8E" w:rsidRDefault="000D5A8E"/>
    <w:p w14:paraId="2754C564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2F62AB1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54286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60D8A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2082E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08429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AF340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3F5909B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4A627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B04DE6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A970E8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5D53F7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13.838,87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B02D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5D56A05" w14:textId="77777777" w:rsidR="000D5A8E" w:rsidRDefault="000D5A8E">
      <w:pPr>
        <w:spacing w:after="0"/>
      </w:pPr>
    </w:p>
    <w:p w14:paraId="77512DC9" w14:textId="3A344904" w:rsidR="000D5A8E" w:rsidRDefault="00000000">
      <w:r>
        <w:t>Obveze za nabavu nefinancijske imovine sastoje se od : obveza za nabavu knji</w:t>
      </w:r>
      <w:r w:rsidR="004365C2">
        <w:t>ž</w:t>
      </w:r>
      <w:r>
        <w:t xml:space="preserve">ne i </w:t>
      </w:r>
      <w:proofErr w:type="spellStart"/>
      <w:r>
        <w:t>neknjižne</w:t>
      </w:r>
      <w:proofErr w:type="spellEnd"/>
      <w:r>
        <w:t xml:space="preserve"> građe u iznosu od 12.021,38 EUR, obveza za komunikacijsku opremu (2 mobitela) u iznosu od 60,00 EUR, za nabavu informatičke opreme (1 PC računalo s </w:t>
      </w:r>
      <w:proofErr w:type="spellStart"/>
      <w:r>
        <w:t>office</w:t>
      </w:r>
      <w:proofErr w:type="spellEnd"/>
      <w:r>
        <w:t xml:space="preserve"> paketom) u iznosu od 15.07,50 EUR  i 5-djelni vrtni set za </w:t>
      </w:r>
      <w:proofErr w:type="spellStart"/>
      <w:r>
        <w:t>Mihalićevu</w:t>
      </w:r>
      <w:proofErr w:type="spellEnd"/>
      <w:r>
        <w:t xml:space="preserve"> kuću književnosti u iznosu od 249,99 EUR.</w:t>
      </w:r>
    </w:p>
    <w:p w14:paraId="00566E69" w14:textId="77777777" w:rsidR="000D5A8E" w:rsidRDefault="000D5A8E"/>
    <w:p w14:paraId="0ED66553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D5A8E" w14:paraId="2AAEF31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9D6F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82084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45E1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B699B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EF4ECD" w14:textId="77777777" w:rsidR="000D5A8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D5A8E" w14:paraId="20E4CE4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B1041D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F793F1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3625C" w14:textId="77777777" w:rsidR="000D5A8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14D25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C96998" w14:textId="77777777" w:rsidR="000D5A8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CB30E6" w14:textId="77777777" w:rsidR="000D5A8E" w:rsidRDefault="000D5A8E">
      <w:pPr>
        <w:spacing w:after="0"/>
      </w:pPr>
    </w:p>
    <w:p w14:paraId="021FA1A1" w14:textId="77777777" w:rsidR="000D5A8E" w:rsidRDefault="00000000">
      <w:r>
        <w:t xml:space="preserve">Odnosi se primljene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za uredno izvršenje ugovora od Wiener osiguranja.</w:t>
      </w:r>
    </w:p>
    <w:p w14:paraId="12884833" w14:textId="77777777" w:rsidR="000D5A8E" w:rsidRDefault="000D5A8E"/>
    <w:p w14:paraId="1146948A" w14:textId="77777777" w:rsidR="000D5A8E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p w14:paraId="5BBD2B9A" w14:textId="77777777" w:rsidR="000D5A8E" w:rsidRDefault="00000000">
      <w:pPr>
        <w:spacing w:line="240" w:lineRule="auto"/>
        <w:jc w:val="both"/>
      </w:pPr>
      <w:r>
        <w:rPr>
          <w:b/>
        </w:rPr>
        <w:t>EU izvještaj</w:t>
      </w:r>
    </w:p>
    <w:p w14:paraId="033E9900" w14:textId="77777777" w:rsidR="000D5A8E" w:rsidRDefault="00000000">
      <w:r>
        <w:t>Na temelju članka 29. stavka 5. Pravilnika o korištenju sredstava Europske unije (Narodne novine, br. 44/24)  potpredsjednik Vlade Republike Hrvatske i ministar financija donosi Uputu kojom se detaljnije uređuju pravila i način računovodstvenih evidencija EU sredstava i primjene proračunskih klasifikacija kod korisnika projekta, programskih tijela nadležnih za ugovaranje i isplatu sredstava te Ministarstva financija.</w:t>
      </w:r>
    </w:p>
    <w:p w14:paraId="1380579D" w14:textId="77777777" w:rsidR="000D5A8E" w:rsidRDefault="00000000">
      <w:r>
        <w:t xml:space="preserve">Gradska knjižnica "Ivan Goran Kovačić" u 2026.g. ima projekt financiran iz izvora 510 Programi Unije - ERASMUS+2025. u vrijednosti od  8.080,00 EU (za koji smo u srpnju 2025.g. primili 80% predujma). Projekt je u cijelosti realiziran do kraja ovog izvještajnog razdoblja, ostaje obveza podnošenja ZNS-a do 01.09.2026. i isplata preostalih 20% nakon prihvaćanja ZNS-a. U lipnju 2026 potpisan je novi jednogodišnji ugovor za ERASMUS+ </w:t>
      </w:r>
      <w:r>
        <w:lastRenderedPageBreak/>
        <w:t>akreditaciju i vrijednosti 6.960,00 EUR, te je AMPEU u lipnju i uplatio 80% predujma po ovom ugovoru.</w:t>
      </w:r>
    </w:p>
    <w:p w14:paraId="3DADE7DF" w14:textId="2D234E85" w:rsidR="000D5A8E" w:rsidRDefault="00000000">
      <w:r>
        <w:t xml:space="preserve">Potpisivanjem ugovora u svibnju 2026. počela je realizacija novog projekta "Čitanjem do </w:t>
      </w:r>
      <w:proofErr w:type="spellStart"/>
      <w:r>
        <w:t>uključivog</w:t>
      </w:r>
      <w:proofErr w:type="spellEnd"/>
      <w:r>
        <w:t xml:space="preserve"> društva - Okreni stranicu sruši barijeru" financir</w:t>
      </w:r>
      <w:r w:rsidR="004365C2">
        <w:t>an</w:t>
      </w:r>
      <w:r>
        <w:t>og iz 561 Europski socijalni fond + 85% i sufina</w:t>
      </w:r>
      <w:r w:rsidR="004365C2">
        <w:t>n</w:t>
      </w:r>
      <w:r>
        <w:t xml:space="preserve">ciranog s 15% od strane Ministarstva kulture i medija. Vrijeme provedbe projekta je 24 mjeseca od potpisivanja Ugovora. Glavni cilj projekta je nabava novog </w:t>
      </w:r>
      <w:proofErr w:type="spellStart"/>
      <w:r>
        <w:t>bibliokombija</w:t>
      </w:r>
      <w:proofErr w:type="spellEnd"/>
      <w:r>
        <w:t xml:space="preserve">, te inkluzivni programi kroz dvogodišnju provedbu (provode se kreativne i edukativne radionice prilagođene ranjivim skupinama). Ugovor je potpisan s Hrvatskim zavodom za zapošljavanje kao PT2 i Ministarstvom kulture i medija kao PT1. Vrijednost ugovorenih bespovratnih sredstava je 231.999,55 EUR. Partneri na projektu su udruge </w:t>
      </w:r>
      <w:proofErr w:type="spellStart"/>
      <w:r>
        <w:t>DrONe</w:t>
      </w:r>
      <w:proofErr w:type="spellEnd"/>
      <w:r>
        <w:t xml:space="preserve"> (s 8.305,39 EUR prihvatljivih troškova) i </w:t>
      </w:r>
      <w:proofErr w:type="spellStart"/>
      <w:r>
        <w:t>Frendofon</w:t>
      </w:r>
      <w:proofErr w:type="spellEnd"/>
      <w:r>
        <w:t xml:space="preserve"> ( s 22.633,57 EUR prihvatljivih troškova). </w:t>
      </w:r>
    </w:p>
    <w:p w14:paraId="53A52B94" w14:textId="3E8819A9" w:rsidR="000D5A8E" w:rsidRDefault="00000000">
      <w:r>
        <w:t xml:space="preserve">Rashodi nastali u 2 mjeseca provedbe projekta su troškovi organizacije početne konferencije i promo materijala za cijelu kampanju, te troškovi plaće </w:t>
      </w:r>
      <w:proofErr w:type="spellStart"/>
      <w:r>
        <w:t>kordinatora</w:t>
      </w:r>
      <w:proofErr w:type="spellEnd"/>
      <w:r>
        <w:t xml:space="preserve"> radionica i vozača </w:t>
      </w:r>
      <w:proofErr w:type="spellStart"/>
      <w:r>
        <w:t>bibliokombija</w:t>
      </w:r>
      <w:proofErr w:type="spellEnd"/>
      <w:r>
        <w:t xml:space="preserve"> u postotku prihvaćenom u planu aktivnosti (iznos prihvatljiv za dva mjes</w:t>
      </w:r>
      <w:r w:rsidR="004365C2">
        <w:t>e</w:t>
      </w:r>
      <w:r>
        <w:t>ca provedbe projekta).</w:t>
      </w:r>
    </w:p>
    <w:p w14:paraId="0285B73E" w14:textId="77777777" w:rsidR="000D5A8E" w:rsidRDefault="000D5A8E"/>
    <w:p w14:paraId="01C02559" w14:textId="77777777" w:rsidR="00356934" w:rsidRDefault="00356934">
      <w:r>
        <w:t xml:space="preserve">Karlovac, 13.07.2026. </w:t>
      </w:r>
      <w:r>
        <w:tab/>
      </w:r>
      <w:r>
        <w:tab/>
      </w:r>
      <w:r>
        <w:tab/>
      </w:r>
      <w:r>
        <w:tab/>
      </w:r>
      <w:r>
        <w:tab/>
      </w:r>
    </w:p>
    <w:p w14:paraId="70D3AD29" w14:textId="2FA4D477" w:rsidR="00356934" w:rsidRDefault="00356934" w:rsidP="00356934">
      <w:r>
        <w:t>Računovodstvo:</w:t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14:paraId="32AD67D6" w14:textId="6C22D009" w:rsidR="00356934" w:rsidRDefault="00356934">
      <w:r>
        <w:t xml:space="preserve">Gordana </w:t>
      </w:r>
      <w:proofErr w:type="spellStart"/>
      <w:r>
        <w:t>Mrkić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Kristina </w:t>
      </w:r>
      <w:proofErr w:type="spellStart"/>
      <w:r>
        <w:t>Čunović</w:t>
      </w:r>
      <w:proofErr w:type="spellEnd"/>
    </w:p>
    <w:p w14:paraId="270191B4" w14:textId="77777777" w:rsidR="00356934" w:rsidRDefault="00356934"/>
    <w:p w14:paraId="592CE8D8" w14:textId="19397FBA" w:rsidR="00356934" w:rsidRDefault="00356934">
      <w:r>
        <w:t>_________________________</w:t>
      </w:r>
      <w:r>
        <w:tab/>
      </w:r>
      <w:r>
        <w:tab/>
      </w:r>
      <w:r>
        <w:tab/>
      </w:r>
      <w:r>
        <w:tab/>
        <w:t>__________________________</w:t>
      </w:r>
    </w:p>
    <w:p w14:paraId="35DF7451" w14:textId="77777777" w:rsidR="00356934" w:rsidRDefault="00356934"/>
    <w:sectPr w:rsidR="00356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A8E"/>
    <w:rsid w:val="000D5A8E"/>
    <w:rsid w:val="00356934"/>
    <w:rsid w:val="00367EF4"/>
    <w:rsid w:val="004365C2"/>
    <w:rsid w:val="00566450"/>
    <w:rsid w:val="00DB3A8B"/>
    <w:rsid w:val="00E5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EC87"/>
  <w15:docId w15:val="{8C62DC83-932C-4BCD-B43A-BDBAF852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7134</Words>
  <Characters>40664</Characters>
  <Application>Microsoft Office Word</Application>
  <DocSecurity>0</DocSecurity>
  <Lines>338</Lines>
  <Paragraphs>95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Petrak</cp:lastModifiedBy>
  <cp:revision>5</cp:revision>
  <cp:lastPrinted>2026-07-18T11:57:00Z</cp:lastPrinted>
  <dcterms:created xsi:type="dcterms:W3CDTF">2026-07-13T11:00:00Z</dcterms:created>
  <dcterms:modified xsi:type="dcterms:W3CDTF">2026-07-18T12:20:00Z</dcterms:modified>
</cp:coreProperties>
</file>